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38C5" w14:textId="1C50744E" w:rsidR="000868D7" w:rsidRDefault="00000000">
      <w:pPr>
        <w:pStyle w:val="Regular"/>
        <w:spacing w:after="0"/>
        <w:jc w:val="center"/>
      </w:pPr>
      <w:r>
        <w:rPr>
          <w:sz w:val="56"/>
          <w:szCs w:val="56"/>
          <w:lang w:val="en" w:eastAsia="en" w:bidi="en"/>
        </w:rPr>
        <w:t>Marshall A. Cunningham</w:t>
      </w:r>
    </w:p>
    <w:p w14:paraId="04C2C293" w14:textId="77777777" w:rsidR="000868D7" w:rsidRDefault="00000000">
      <w:pPr>
        <w:pStyle w:val="Regular"/>
        <w:spacing w:after="0"/>
        <w:jc w:val="center"/>
      </w:pPr>
      <w:r>
        <w:rPr>
          <w:sz w:val="22"/>
          <w:szCs w:val="22"/>
          <w:lang w:val="en" w:eastAsia="en" w:bidi="en"/>
        </w:rPr>
        <w:t>6315 S. Ingleside Ave, Apt. 3</w:t>
      </w:r>
    </w:p>
    <w:p w14:paraId="3EAF2F2F" w14:textId="77777777" w:rsidR="000868D7" w:rsidRDefault="00000000">
      <w:pPr>
        <w:pStyle w:val="Regular"/>
        <w:spacing w:after="0"/>
        <w:jc w:val="center"/>
      </w:pPr>
      <w:r>
        <w:rPr>
          <w:sz w:val="22"/>
          <w:szCs w:val="22"/>
          <w:lang w:val="en" w:eastAsia="en" w:bidi="en"/>
        </w:rPr>
        <w:t>Chicago, IL 60637</w:t>
      </w:r>
    </w:p>
    <w:p w14:paraId="61B1F73D" w14:textId="77777777" w:rsidR="000868D7" w:rsidRDefault="00000000">
      <w:pPr>
        <w:pStyle w:val="Regular"/>
        <w:spacing w:after="0"/>
        <w:jc w:val="center"/>
      </w:pPr>
      <w:r>
        <w:rPr>
          <w:sz w:val="22"/>
          <w:szCs w:val="22"/>
          <w:lang w:val="en" w:eastAsia="en" w:bidi="en"/>
        </w:rPr>
        <w:t>(773) 991-2601</w:t>
      </w:r>
    </w:p>
    <w:p w14:paraId="0366BED9" w14:textId="7B385F33" w:rsidR="000868D7" w:rsidRDefault="00CC12D7">
      <w:pPr>
        <w:pStyle w:val="Regular"/>
        <w:spacing w:after="0"/>
        <w:jc w:val="center"/>
      </w:pPr>
      <w:r>
        <w:rPr>
          <w:sz w:val="22"/>
          <w:szCs w:val="22"/>
          <w:lang w:val="en" w:eastAsia="en" w:bidi="en"/>
        </w:rPr>
        <w:t>Mcunningham1@uchicago.edu</w:t>
      </w:r>
    </w:p>
    <w:p w14:paraId="17B43C96" w14:textId="77777777" w:rsidR="000868D7" w:rsidRDefault="000868D7">
      <w:pPr>
        <w:pStyle w:val="Body0"/>
      </w:pPr>
    </w:p>
    <w:p w14:paraId="78851158" w14:textId="77777777" w:rsidR="000868D7" w:rsidRDefault="00000000">
      <w:pPr>
        <w:pStyle w:val="Body0"/>
      </w:pPr>
      <w:r>
        <w:rPr>
          <w:rFonts w:ascii="Times New Roman Bold" w:hAnsi="Times New Roman Bold" w:cs="Times New Roman Bold"/>
          <w:b/>
          <w:bCs/>
          <w:lang w:val="en" w:eastAsia="en" w:bidi="en"/>
        </w:rPr>
        <w:t>EDUCATION</w:t>
      </w:r>
    </w:p>
    <w:p w14:paraId="23F7486B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>2011–2020</w:t>
      </w:r>
      <w:r>
        <w:rPr>
          <w:rFonts w:ascii="Times New Roman" w:hAnsi="Times New Roman" w:cs="Times New Roman"/>
          <w:lang w:val="en" w:eastAsia="en" w:bidi="en"/>
        </w:rPr>
        <w:tab/>
      </w:r>
      <w:r>
        <w:rPr>
          <w:rFonts w:ascii="Times New Roman Bold" w:hAnsi="Times New Roman Bold" w:cs="Times New Roman Bold"/>
          <w:b/>
          <w:bCs/>
          <w:lang w:val="en" w:eastAsia="en" w:bidi="en"/>
        </w:rPr>
        <w:t>The University of Chicago Divinity School, Chicago IL</w:t>
      </w:r>
      <w:r>
        <w:rPr>
          <w:rFonts w:ascii="Times New Roman" w:hAnsi="Times New Roman" w:cs="Times New Roman"/>
          <w:lang w:val="en" w:eastAsia="en" w:bidi="en"/>
        </w:rPr>
        <w:t xml:space="preserve"> </w:t>
      </w:r>
    </w:p>
    <w:p w14:paraId="60A1F67A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ab/>
      </w:r>
      <w:r>
        <w:rPr>
          <w:rFonts w:ascii="Times New Roman" w:hAnsi="Times New Roman" w:cs="Times New Roman"/>
          <w:lang w:val="en" w:eastAsia="en" w:bidi="en"/>
        </w:rPr>
        <w:tab/>
        <w:t xml:space="preserve">Ph.D. Hebrew Bible and the Ancient Near East, conferred </w:t>
      </w:r>
      <w:proofErr w:type="gramStart"/>
      <w:r>
        <w:rPr>
          <w:rFonts w:ascii="Times New Roman" w:hAnsi="Times New Roman" w:cs="Times New Roman"/>
          <w:lang w:val="en" w:eastAsia="en" w:bidi="en"/>
        </w:rPr>
        <w:t>August,</w:t>
      </w:r>
      <w:proofErr w:type="gramEnd"/>
      <w:r>
        <w:rPr>
          <w:rFonts w:ascii="Times New Roman" w:hAnsi="Times New Roman" w:cs="Times New Roman"/>
          <w:lang w:val="en" w:eastAsia="en" w:bidi="en"/>
        </w:rPr>
        <w:t xml:space="preserve"> 2020</w:t>
      </w:r>
    </w:p>
    <w:p w14:paraId="40799CB5" w14:textId="217B6356" w:rsidR="000868D7" w:rsidRDefault="00000000" w:rsidP="00293DBF">
      <w:pPr>
        <w:pStyle w:val="Body0"/>
        <w:ind w:left="1433"/>
      </w:pPr>
      <w:r>
        <w:rPr>
          <w:rFonts w:ascii="Times New Roman" w:hAnsi="Times New Roman" w:cs="Times New Roman"/>
          <w:lang w:val="en" w:eastAsia="en" w:bidi="en"/>
        </w:rPr>
        <w:t>Dissertation: “(Re-)Constructing Judeanness: Homeland, Diaspora, and the Construction of Judean Identity in the 6</w:t>
      </w:r>
      <w:r>
        <w:rPr>
          <w:rFonts w:ascii="Times New Roman" w:hAnsi="Times New Roman" w:cs="Times New Roman"/>
          <w:vertAlign w:val="superscript"/>
          <w:lang w:val="en" w:eastAsia="en" w:bidi="en"/>
        </w:rPr>
        <w:t>th</w:t>
      </w:r>
      <w:r>
        <w:rPr>
          <w:rFonts w:ascii="Times New Roman" w:hAnsi="Times New Roman" w:cs="Times New Roman"/>
          <w:lang w:val="en" w:eastAsia="en" w:bidi="en"/>
        </w:rPr>
        <w:t xml:space="preserve"> and 5</w:t>
      </w:r>
      <w:r>
        <w:rPr>
          <w:rFonts w:ascii="Times New Roman" w:hAnsi="Times New Roman" w:cs="Times New Roman"/>
          <w:vertAlign w:val="superscript"/>
          <w:lang w:val="en" w:eastAsia="en" w:bidi="en"/>
        </w:rPr>
        <w:t>th</w:t>
      </w:r>
      <w:r>
        <w:rPr>
          <w:rFonts w:ascii="Times New Roman" w:hAnsi="Times New Roman" w:cs="Times New Roman"/>
          <w:lang w:val="en" w:eastAsia="en" w:bidi="en"/>
        </w:rPr>
        <w:t xml:space="preserve"> Centuries ʙᴄᴇ” [</w:t>
      </w:r>
      <w:hyperlink r:id="rId7" w:history="1">
        <w:r w:rsidR="000868D7">
          <w:rPr>
            <w:rFonts w:ascii="Times New Roman" w:hAnsi="Times New Roman" w:cs="Times New Roman"/>
            <w:color w:val="0000FF"/>
            <w:u w:val="single"/>
            <w:lang w:val="en" w:eastAsia="en" w:bidi="en"/>
          </w:rPr>
          <w:t>Summary</w:t>
        </w:r>
      </w:hyperlink>
      <w:r>
        <w:rPr>
          <w:rFonts w:ascii="Times New Roman" w:hAnsi="Times New Roman" w:cs="Times New Roman"/>
          <w:lang w:val="en" w:eastAsia="en" w:bidi="en"/>
        </w:rPr>
        <w:t>]</w:t>
      </w:r>
    </w:p>
    <w:p w14:paraId="147DA54C" w14:textId="77777777" w:rsidR="000868D7" w:rsidRDefault="00000000">
      <w:pPr>
        <w:pStyle w:val="Body0"/>
        <w:spacing w:after="200"/>
      </w:pPr>
      <w:r>
        <w:rPr>
          <w:rFonts w:ascii="Times New Roman" w:hAnsi="Times New Roman" w:cs="Times New Roman"/>
          <w:lang w:val="en" w:eastAsia="en" w:bidi="en"/>
        </w:rPr>
        <w:tab/>
      </w:r>
      <w:r>
        <w:rPr>
          <w:rFonts w:ascii="Times New Roman" w:hAnsi="Times New Roman" w:cs="Times New Roman"/>
          <w:lang w:val="en" w:eastAsia="en" w:bidi="en"/>
        </w:rPr>
        <w:tab/>
        <w:t xml:space="preserve">Committee: Simeon Chavel (advisor); Jeffrey </w:t>
      </w:r>
      <w:proofErr w:type="spellStart"/>
      <w:r>
        <w:rPr>
          <w:rFonts w:ascii="Times New Roman" w:hAnsi="Times New Roman" w:cs="Times New Roman"/>
          <w:lang w:val="en" w:eastAsia="en" w:bidi="en"/>
        </w:rPr>
        <w:t>Stackert</w:t>
      </w:r>
      <w:proofErr w:type="spellEnd"/>
      <w:r>
        <w:rPr>
          <w:rFonts w:ascii="Times New Roman" w:hAnsi="Times New Roman" w:cs="Times New Roman"/>
          <w:lang w:val="en" w:eastAsia="en" w:bidi="en"/>
        </w:rPr>
        <w:t>; Steven Weitzman</w:t>
      </w:r>
    </w:p>
    <w:p w14:paraId="333B0A69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>2010–2011</w:t>
      </w:r>
      <w:r>
        <w:rPr>
          <w:rFonts w:ascii="Times New Roman" w:hAnsi="Times New Roman" w:cs="Times New Roman"/>
          <w:lang w:val="en" w:eastAsia="en" w:bidi="en"/>
        </w:rPr>
        <w:tab/>
      </w:r>
      <w:r>
        <w:rPr>
          <w:rFonts w:ascii="Times New Roman Bold" w:hAnsi="Times New Roman Bold" w:cs="Times New Roman Bold"/>
          <w:b/>
          <w:bCs/>
          <w:lang w:val="en" w:eastAsia="en" w:bidi="en"/>
        </w:rPr>
        <w:t>Hebrew University, Jerusalem, Israel</w:t>
      </w:r>
    </w:p>
    <w:p w14:paraId="7B0B21A7" w14:textId="77777777" w:rsidR="000868D7" w:rsidRDefault="00000000">
      <w:pPr>
        <w:pStyle w:val="Body0"/>
        <w:spacing w:after="200"/>
      </w:pPr>
      <w:r>
        <w:rPr>
          <w:rFonts w:ascii="Times New Roman" w:hAnsi="Times New Roman" w:cs="Times New Roman"/>
          <w:lang w:val="en" w:eastAsia="en" w:bidi="en"/>
        </w:rPr>
        <w:tab/>
      </w:r>
      <w:r>
        <w:rPr>
          <w:rFonts w:ascii="Times New Roman" w:hAnsi="Times New Roman" w:cs="Times New Roman"/>
          <w:lang w:val="en" w:eastAsia="en" w:bidi="en"/>
        </w:rPr>
        <w:tab/>
        <w:t xml:space="preserve">Visiting </w:t>
      </w:r>
      <w:proofErr w:type="gramStart"/>
      <w:r>
        <w:rPr>
          <w:rFonts w:ascii="Times New Roman" w:hAnsi="Times New Roman" w:cs="Times New Roman"/>
          <w:lang w:val="en" w:eastAsia="en" w:bidi="en"/>
        </w:rPr>
        <w:t>Masters</w:t>
      </w:r>
      <w:proofErr w:type="gramEnd"/>
      <w:r>
        <w:rPr>
          <w:rFonts w:ascii="Times New Roman" w:hAnsi="Times New Roman" w:cs="Times New Roman"/>
          <w:lang w:val="en" w:eastAsia="en" w:bidi="en"/>
        </w:rPr>
        <w:t xml:space="preserve"> Student: The Hebrew Bible in the Ancient Near East</w:t>
      </w:r>
    </w:p>
    <w:p w14:paraId="7516F6C1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>2007–2010</w:t>
      </w:r>
      <w:r>
        <w:rPr>
          <w:rFonts w:ascii="Times New Roman" w:hAnsi="Times New Roman" w:cs="Times New Roman"/>
          <w:lang w:val="en" w:eastAsia="en" w:bidi="en"/>
        </w:rPr>
        <w:tab/>
      </w:r>
      <w:r>
        <w:rPr>
          <w:rFonts w:ascii="Times New Roman Bold" w:hAnsi="Times New Roman Bold" w:cs="Times New Roman Bold"/>
          <w:b/>
          <w:bCs/>
          <w:lang w:val="en" w:eastAsia="en" w:bidi="en"/>
        </w:rPr>
        <w:t>Yale Divinity School, New Haven CT</w:t>
      </w:r>
    </w:p>
    <w:p w14:paraId="0D054A52" w14:textId="77777777" w:rsidR="000868D7" w:rsidRDefault="00000000">
      <w:pPr>
        <w:pStyle w:val="Body0"/>
        <w:spacing w:after="200"/>
      </w:pPr>
      <w:r>
        <w:rPr>
          <w:rFonts w:ascii="Times New Roman" w:hAnsi="Times New Roman" w:cs="Times New Roman"/>
          <w:lang w:val="en" w:eastAsia="en" w:bidi="en"/>
        </w:rPr>
        <w:tab/>
      </w:r>
      <w:r>
        <w:rPr>
          <w:rFonts w:ascii="Times New Roman" w:hAnsi="Times New Roman" w:cs="Times New Roman"/>
          <w:lang w:val="en" w:eastAsia="en" w:bidi="en"/>
        </w:rPr>
        <w:tab/>
        <w:t>Master of Arts in Religion: Second Temple Judaism</w:t>
      </w:r>
    </w:p>
    <w:p w14:paraId="1F00D72D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>2002–2007</w:t>
      </w:r>
      <w:r>
        <w:rPr>
          <w:rFonts w:ascii="Times New Roman" w:hAnsi="Times New Roman" w:cs="Times New Roman"/>
          <w:lang w:val="en" w:eastAsia="en" w:bidi="en"/>
        </w:rPr>
        <w:tab/>
      </w:r>
      <w:r>
        <w:rPr>
          <w:rFonts w:ascii="Times New Roman Bold" w:hAnsi="Times New Roman Bold" w:cs="Times New Roman Bold"/>
          <w:b/>
          <w:bCs/>
          <w:lang w:val="en" w:eastAsia="en" w:bidi="en"/>
        </w:rPr>
        <w:t>DePaul University, Chicago IL</w:t>
      </w:r>
    </w:p>
    <w:p w14:paraId="7E4B9357" w14:textId="77777777" w:rsidR="000868D7" w:rsidRDefault="00000000">
      <w:pPr>
        <w:pStyle w:val="Body0"/>
      </w:pPr>
      <w:r>
        <w:rPr>
          <w:rFonts w:ascii="Times New Roman Bold" w:hAnsi="Times New Roman Bold" w:cs="Times New Roman Bold"/>
          <w:b/>
          <w:bCs/>
          <w:lang w:val="en" w:eastAsia="en" w:bidi="en"/>
        </w:rPr>
        <w:tab/>
      </w:r>
      <w:r>
        <w:rPr>
          <w:rFonts w:ascii="Times New Roman Bold" w:hAnsi="Times New Roman Bold" w:cs="Times New Roman Bold"/>
          <w:b/>
          <w:bCs/>
          <w:lang w:val="en" w:eastAsia="en" w:bidi="en"/>
        </w:rPr>
        <w:tab/>
      </w:r>
      <w:r>
        <w:rPr>
          <w:rFonts w:ascii="Times New Roman" w:hAnsi="Times New Roman" w:cs="Times New Roman"/>
          <w:lang w:val="en" w:eastAsia="en" w:bidi="en"/>
        </w:rPr>
        <w:t>Bachelor of Arts (with High Honor): Religious Studies</w:t>
      </w:r>
    </w:p>
    <w:p w14:paraId="34606113" w14:textId="77777777" w:rsidR="000868D7" w:rsidRDefault="00000000">
      <w:pPr>
        <w:pStyle w:val="Body0"/>
        <w:spacing w:after="0"/>
      </w:pPr>
      <w:r>
        <w:rPr>
          <w:rFonts w:ascii="Times New Roman" w:hAnsi="Times New Roman" w:cs="Times New Roman"/>
          <w:lang w:val="en" w:eastAsia="en" w:bidi="en"/>
        </w:rPr>
        <w:tab/>
      </w:r>
      <w:r>
        <w:rPr>
          <w:rFonts w:ascii="Times New Roman" w:hAnsi="Times New Roman" w:cs="Times New Roman"/>
          <w:lang w:val="en" w:eastAsia="en" w:bidi="en"/>
        </w:rPr>
        <w:tab/>
        <w:t>Concentration: Religion and Culture</w:t>
      </w:r>
    </w:p>
    <w:p w14:paraId="7078E21A" w14:textId="77777777" w:rsidR="000868D7" w:rsidRDefault="000868D7">
      <w:pPr>
        <w:pStyle w:val="Body0"/>
        <w:spacing w:after="0"/>
      </w:pPr>
    </w:p>
    <w:p w14:paraId="6886F53B" w14:textId="77777777" w:rsidR="000868D7" w:rsidRDefault="00000000">
      <w:pPr>
        <w:pStyle w:val="Body0"/>
      </w:pPr>
      <w:r>
        <w:rPr>
          <w:rFonts w:ascii="Times New Roman Bold" w:hAnsi="Times New Roman Bold" w:cs="Times New Roman Bold"/>
          <w:b/>
          <w:bCs/>
          <w:caps/>
          <w:lang w:val="en" w:eastAsia="en" w:bidi="en"/>
        </w:rPr>
        <w:t>Academic Positions</w:t>
      </w:r>
    </w:p>
    <w:p w14:paraId="0D5A279E" w14:textId="77777777" w:rsidR="001A7154" w:rsidRPr="001A7154" w:rsidRDefault="006E659E" w:rsidP="001A7154">
      <w:pPr>
        <w:pStyle w:val="Body0"/>
        <w:rPr>
          <w:rFonts w:ascii="Times New Roman" w:hAnsi="Times New Roman" w:cs="Times New Roman"/>
          <w:lang w:val="en" w:eastAsia="en" w:bidi="en"/>
        </w:rPr>
      </w:pPr>
      <w:r>
        <w:rPr>
          <w:rFonts w:ascii="Times New Roman" w:hAnsi="Times New Roman" w:cs="Times New Roman"/>
          <w:lang w:val="en" w:eastAsia="en" w:bidi="en"/>
        </w:rPr>
        <w:t>2024–Present</w:t>
      </w:r>
      <w:r>
        <w:rPr>
          <w:rFonts w:ascii="Times New Roman" w:hAnsi="Times New Roman" w:cs="Times New Roman"/>
          <w:lang w:val="en" w:eastAsia="en" w:bidi="en"/>
        </w:rPr>
        <w:tab/>
      </w:r>
      <w:r w:rsidR="004442C6">
        <w:rPr>
          <w:rFonts w:ascii="Times New Roman" w:hAnsi="Times New Roman" w:cs="Times New Roman"/>
          <w:lang w:val="en" w:eastAsia="en" w:bidi="en"/>
        </w:rPr>
        <w:t xml:space="preserve">Assistant </w:t>
      </w:r>
      <w:r w:rsidR="001A7154">
        <w:rPr>
          <w:rFonts w:ascii="Times New Roman" w:hAnsi="Times New Roman" w:cs="Times New Roman"/>
          <w:lang w:val="en" w:eastAsia="en" w:bidi="en"/>
        </w:rPr>
        <w:t xml:space="preserve">Instructional Professor </w:t>
      </w:r>
      <w:r w:rsidR="001A7154" w:rsidRPr="001A7154">
        <w:rPr>
          <w:rFonts w:ascii="Times New Roman" w:hAnsi="Times New Roman" w:cs="Times New Roman"/>
          <w:lang w:val="en" w:eastAsia="en" w:bidi="en"/>
        </w:rPr>
        <w:t xml:space="preserve">of Bible and the Ancient Near East </w:t>
      </w:r>
    </w:p>
    <w:p w14:paraId="506158DA" w14:textId="2CFE99A2" w:rsidR="006E659E" w:rsidRDefault="001A7154" w:rsidP="001A7154">
      <w:pPr>
        <w:pStyle w:val="Body0"/>
        <w:rPr>
          <w:rFonts w:ascii="Times New Roman" w:hAnsi="Times New Roman" w:cs="Times New Roman"/>
          <w:lang w:val="en" w:eastAsia="en" w:bidi="en"/>
        </w:rPr>
      </w:pPr>
      <w:r>
        <w:rPr>
          <w:rFonts w:ascii="Times New Roman" w:hAnsi="Times New Roman" w:cs="Times New Roman"/>
          <w:lang w:val="en" w:eastAsia="en" w:bidi="en"/>
        </w:rPr>
        <w:tab/>
      </w:r>
      <w:r>
        <w:rPr>
          <w:rFonts w:ascii="Times New Roman" w:hAnsi="Times New Roman" w:cs="Times New Roman"/>
          <w:lang w:val="en" w:eastAsia="en" w:bidi="en"/>
        </w:rPr>
        <w:tab/>
      </w:r>
      <w:r w:rsidRPr="001A7154">
        <w:rPr>
          <w:rFonts w:ascii="Times New Roman" w:hAnsi="Times New Roman" w:cs="Times New Roman"/>
          <w:lang w:val="en" w:eastAsia="en" w:bidi="en"/>
        </w:rPr>
        <w:t>in the Divinity School and the College</w:t>
      </w:r>
      <w:r w:rsidR="000B3D51">
        <w:rPr>
          <w:rFonts w:ascii="Times New Roman" w:hAnsi="Times New Roman" w:cs="Times New Roman"/>
          <w:lang w:val="en" w:eastAsia="en" w:bidi="en"/>
        </w:rPr>
        <w:t>: The University of Chicago</w:t>
      </w:r>
    </w:p>
    <w:p w14:paraId="1C7AC6F5" w14:textId="773BE8DD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>2022–2024</w:t>
      </w:r>
      <w:r>
        <w:rPr>
          <w:rFonts w:ascii="Times New Roman" w:hAnsi="Times New Roman" w:cs="Times New Roman"/>
          <w:lang w:val="en" w:eastAsia="en" w:bidi="en"/>
        </w:rPr>
        <w:tab/>
        <w:t>Writing Specialist: The University of Chicago</w:t>
      </w:r>
    </w:p>
    <w:p w14:paraId="2D2F5569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>2023–2024</w:t>
      </w:r>
      <w:r>
        <w:rPr>
          <w:rFonts w:ascii="Times New Roman" w:hAnsi="Times New Roman" w:cs="Times New Roman"/>
          <w:lang w:val="en" w:eastAsia="en" w:bidi="en"/>
        </w:rPr>
        <w:tab/>
        <w:t>Instructor: The University of Chicago (Summer Quarter)</w:t>
      </w:r>
    </w:p>
    <w:p w14:paraId="0BEC5DA9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>2020–2022</w:t>
      </w:r>
      <w:r>
        <w:rPr>
          <w:rFonts w:ascii="Times New Roman" w:hAnsi="Times New Roman" w:cs="Times New Roman"/>
          <w:lang w:val="en" w:eastAsia="en" w:bidi="en"/>
        </w:rPr>
        <w:tab/>
        <w:t xml:space="preserve">Divinity School Postdoctoral Teaching Fellow: The University of Chicago </w:t>
      </w:r>
    </w:p>
    <w:p w14:paraId="05D1DEEF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>2017–2018</w:t>
      </w:r>
      <w:r>
        <w:rPr>
          <w:rFonts w:ascii="Times New Roman" w:hAnsi="Times New Roman" w:cs="Times New Roman"/>
          <w:lang w:val="en" w:eastAsia="en" w:bidi="en"/>
        </w:rPr>
        <w:tab/>
        <w:t>Online Instructor: The University of Alabama (Spring Semester)</w:t>
      </w:r>
    </w:p>
    <w:p w14:paraId="5F6235B0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>2016–2017</w:t>
      </w:r>
      <w:r>
        <w:rPr>
          <w:rFonts w:ascii="Times New Roman" w:hAnsi="Times New Roman" w:cs="Times New Roman"/>
          <w:lang w:val="en" w:eastAsia="en" w:bidi="en"/>
        </w:rPr>
        <w:tab/>
        <w:t>Instructor: The University of Chicago (Spring Quarter)</w:t>
      </w:r>
    </w:p>
    <w:p w14:paraId="52EAD5EC" w14:textId="77777777" w:rsidR="000868D7" w:rsidRDefault="000868D7">
      <w:pPr>
        <w:pStyle w:val="Body0"/>
      </w:pPr>
    </w:p>
    <w:p w14:paraId="161DB2A7" w14:textId="77777777" w:rsidR="000868D7" w:rsidRDefault="00000000">
      <w:pPr>
        <w:pStyle w:val="Body0"/>
      </w:pPr>
      <w:r>
        <w:rPr>
          <w:rFonts w:ascii="Times New Roman Bold" w:hAnsi="Times New Roman Bold" w:cs="Times New Roman Bold"/>
          <w:b/>
          <w:bCs/>
          <w:caps/>
          <w:lang w:val="en" w:eastAsia="en" w:bidi="en"/>
        </w:rPr>
        <w:t>Publications</w:t>
      </w:r>
    </w:p>
    <w:p w14:paraId="0C5B6412" w14:textId="77777777" w:rsidR="000868D7" w:rsidRDefault="00000000">
      <w:pPr>
        <w:pStyle w:val="Body0"/>
      </w:pPr>
      <w:r>
        <w:rPr>
          <w:rFonts w:ascii="Times New Roman" w:hAnsi="Times New Roman" w:cs="Times New Roman"/>
          <w:u w:val="single"/>
          <w:lang w:val="en" w:eastAsia="en" w:bidi="en"/>
        </w:rPr>
        <w:t>Academic</w:t>
      </w:r>
    </w:p>
    <w:p w14:paraId="291AD13F" w14:textId="54388DF4" w:rsidR="000868D7" w:rsidRDefault="00000000" w:rsidP="00632726">
      <w:pPr>
        <w:pStyle w:val="Body0"/>
        <w:spacing w:before="120"/>
        <w:ind w:left="720" w:hanging="720"/>
      </w:pPr>
      <w:r>
        <w:rPr>
          <w:rFonts w:ascii="Times New Roman Italic" w:hAnsi="Times New Roman Italic" w:cs="Times New Roman Italic"/>
          <w:i/>
          <w:iCs/>
          <w:lang w:val="en" w:eastAsia="en" w:bidi="en"/>
        </w:rPr>
        <w:t>Reconstructing Judeanness: Homelands, Diasporas, and the Production of Judean Identity in the 6</w:t>
      </w:r>
      <w:r>
        <w:rPr>
          <w:rFonts w:ascii="Times New Roman Italic" w:hAnsi="Times New Roman Italic" w:cs="Times New Roman Italic"/>
          <w:i/>
          <w:iCs/>
          <w:vertAlign w:val="superscript"/>
          <w:lang w:val="en" w:eastAsia="en" w:bidi="en"/>
        </w:rPr>
        <w:t>th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 xml:space="preserve"> and 5</w:t>
      </w:r>
      <w:r>
        <w:rPr>
          <w:rFonts w:ascii="Times New Roman Italic" w:hAnsi="Times New Roman Italic" w:cs="Times New Roman Italic"/>
          <w:i/>
          <w:iCs/>
          <w:vertAlign w:val="superscript"/>
          <w:lang w:val="en" w:eastAsia="en" w:bidi="en"/>
        </w:rPr>
        <w:t>th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 xml:space="preserve"> Centuries BCE,</w:t>
      </w:r>
      <w:r>
        <w:rPr>
          <w:rFonts w:ascii="Times New Roman" w:hAnsi="Times New Roman" w:cs="Times New Roman"/>
          <w:lang w:val="en" w:eastAsia="en" w:bidi="en"/>
        </w:rPr>
        <w:t xml:space="preserve"> Under</w:t>
      </w:r>
      <w:r w:rsidR="00CC12D7">
        <w:rPr>
          <w:rFonts w:ascii="Times New Roman" w:hAnsi="Times New Roman" w:cs="Times New Roman"/>
          <w:lang w:val="en" w:eastAsia="en" w:bidi="en"/>
        </w:rPr>
        <w:t xml:space="preserve"> preliminary</w:t>
      </w:r>
      <w:r>
        <w:rPr>
          <w:rFonts w:ascii="Times New Roman" w:hAnsi="Times New Roman" w:cs="Times New Roman"/>
          <w:lang w:val="en" w:eastAsia="en" w:bidi="en"/>
        </w:rPr>
        <w:t xml:space="preserve"> </w:t>
      </w:r>
      <w:r w:rsidR="00CC12D7">
        <w:rPr>
          <w:rFonts w:ascii="Times New Roman" w:hAnsi="Times New Roman" w:cs="Times New Roman"/>
          <w:lang w:val="en" w:eastAsia="en" w:bidi="en"/>
        </w:rPr>
        <w:t>agreement</w:t>
      </w:r>
      <w:r>
        <w:rPr>
          <w:rFonts w:ascii="Times New Roman" w:hAnsi="Times New Roman" w:cs="Times New Roman"/>
          <w:lang w:val="en" w:eastAsia="en" w:bidi="en"/>
        </w:rPr>
        <w:t xml:space="preserve"> with </w:t>
      </w:r>
      <w:r w:rsidR="00CC12D7">
        <w:rPr>
          <w:rFonts w:ascii="Times New Roman" w:hAnsi="Times New Roman" w:cs="Times New Roman"/>
          <w:lang w:val="en" w:eastAsia="en" w:bidi="en"/>
        </w:rPr>
        <w:t>Cambridge University Press</w:t>
      </w:r>
    </w:p>
    <w:p w14:paraId="04DA150A" w14:textId="7B74F48C" w:rsidR="000868D7" w:rsidRDefault="00293DBF" w:rsidP="00634065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60"/>
        <w:ind w:left="720" w:hanging="72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>“</w:t>
      </w:r>
      <w:r w:rsidR="00632726" w:rsidRPr="00632726">
        <w:rPr>
          <w:rFonts w:ascii="Times New Roman" w:hAnsi="Times New Roman" w:cs="Times New Roman"/>
          <w:sz w:val="24"/>
          <w:szCs w:val="24"/>
          <w:lang w:eastAsia="en" w:bidi="en"/>
        </w:rPr>
        <w:t xml:space="preserve">A Case for Hebrew at </w:t>
      </w:r>
      <w:proofErr w:type="spellStart"/>
      <w:r w:rsidR="00632726" w:rsidRPr="00632726">
        <w:rPr>
          <w:rFonts w:ascii="Times New Roman" w:hAnsi="Times New Roman" w:cs="Times New Roman"/>
          <w:sz w:val="24"/>
          <w:szCs w:val="24"/>
          <w:lang w:eastAsia="en" w:bidi="en"/>
        </w:rPr>
        <w:t>Yeb</w:t>
      </w:r>
      <w:proofErr w:type="spellEnd"/>
      <w:r w:rsidR="00632726" w:rsidRPr="00632726">
        <w:rPr>
          <w:rFonts w:ascii="Times New Roman" w:hAnsi="Times New Roman" w:cs="Times New Roman"/>
          <w:sz w:val="24"/>
          <w:szCs w:val="24"/>
          <w:lang w:eastAsia="en" w:bidi="en"/>
        </w:rPr>
        <w:t>: The ‘</w:t>
      </w:r>
      <w:proofErr w:type="spellStart"/>
      <w:r w:rsidR="00632726" w:rsidRPr="00632726">
        <w:rPr>
          <w:rFonts w:ascii="Times New Roman" w:hAnsi="Times New Roman" w:cs="Times New Roman"/>
          <w:sz w:val="24"/>
          <w:szCs w:val="24"/>
          <w:lang w:eastAsia="en" w:bidi="en"/>
        </w:rPr>
        <w:t>Vidranga</w:t>
      </w:r>
      <w:proofErr w:type="spellEnd"/>
      <w:r w:rsidR="00632726" w:rsidRPr="00632726">
        <w:rPr>
          <w:rFonts w:ascii="Times New Roman" w:hAnsi="Times New Roman" w:cs="Times New Roman"/>
          <w:sz w:val="24"/>
          <w:szCs w:val="24"/>
          <w:lang w:eastAsia="en" w:bidi="en"/>
        </w:rPr>
        <w:t xml:space="preserve"> Passage’ of TAD A4.7–8 as Evidence for Judean Diglossia in Fifth Century Elephantine</w:t>
      </w:r>
      <w:r w:rsidR="00F01FC5">
        <w:rPr>
          <w:rFonts w:ascii="Times New Roman" w:hAnsi="Times New Roman" w:cs="Times New Roman"/>
          <w:sz w:val="24"/>
          <w:szCs w:val="24"/>
          <w:lang w:val="en" w:eastAsia="en" w:bidi="en"/>
        </w:rPr>
        <w:t>,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” </w:t>
      </w:r>
      <w:r w:rsidR="007D5D80">
        <w:rPr>
          <w:rFonts w:ascii="Times New Roman" w:hAnsi="Times New Roman" w:cs="Times New Roman"/>
          <w:i/>
          <w:iCs/>
          <w:sz w:val="24"/>
          <w:szCs w:val="24"/>
          <w:lang w:val="en" w:eastAsia="en" w:bidi="en"/>
        </w:rPr>
        <w:t xml:space="preserve">Journal of Near Eastern Studies </w:t>
      </w:r>
      <w:r w:rsidR="00044C3B">
        <w:rPr>
          <w:rFonts w:ascii="Times New Roman" w:hAnsi="Times New Roman" w:cs="Times New Roman"/>
          <w:sz w:val="24"/>
          <w:szCs w:val="24"/>
          <w:lang w:val="en" w:eastAsia="en" w:bidi="en"/>
        </w:rPr>
        <w:t>84 (2025)</w:t>
      </w:r>
      <w:r w:rsidR="003A39CB"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: </w:t>
      </w:r>
      <w:r w:rsidR="003A39CB">
        <w:rPr>
          <w:rFonts w:ascii="Times New Roman" w:hAnsi="Times New Roman" w:cs="Times New Roman"/>
          <w:sz w:val="24"/>
          <w:szCs w:val="24"/>
          <w:lang w:val="en" w:eastAsia="en" w:bidi="en"/>
        </w:rPr>
        <w:lastRenderedPageBreak/>
        <w:t>91–</w:t>
      </w:r>
      <w:r w:rsidR="00A20A82"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114 </w:t>
      </w:r>
      <w:r w:rsidR="007D5D80">
        <w:rPr>
          <w:rFonts w:ascii="Times New Roman" w:hAnsi="Times New Roman" w:cs="Times New Roman"/>
          <w:sz w:val="24"/>
          <w:szCs w:val="24"/>
          <w:lang w:val="en" w:eastAsia="en" w:bidi="en"/>
        </w:rPr>
        <w:t>(</w:t>
      </w:r>
      <w:hyperlink r:id="rId8" w:history="1">
        <w:r w:rsidR="004847FC" w:rsidRPr="004A3943">
          <w:rPr>
            <w:rStyle w:val="Hyperlink"/>
            <w:rFonts w:ascii="Times New Roman" w:hAnsi="Times New Roman" w:cs="Times New Roman"/>
            <w:sz w:val="24"/>
            <w:szCs w:val="24"/>
            <w:lang w:val="en" w:eastAsia="en" w:bidi="en"/>
          </w:rPr>
          <w:t>https://doi.org/10.1086/735107</w:t>
        </w:r>
      </w:hyperlink>
      <w:r w:rsidR="007D5D80">
        <w:rPr>
          <w:rFonts w:ascii="Times New Roman" w:hAnsi="Times New Roman" w:cs="Times New Roman"/>
          <w:sz w:val="24"/>
          <w:szCs w:val="24"/>
          <w:lang w:val="en" w:eastAsia="en" w:bidi="en"/>
        </w:rPr>
        <w:t>)</w:t>
      </w:r>
    </w:p>
    <w:p w14:paraId="3D65C81F" w14:textId="3BCF3FD0" w:rsidR="000868D7" w:rsidRPr="00F01FC5" w:rsidRDefault="00293DBF" w:rsidP="007219B8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60"/>
        <w:ind w:left="720" w:hanging="72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>“Judeans and Samarians at Tahpanhes: Speculating on the Identity of the King in Papyrus Amherst 63 Col. XVII</w:t>
      </w:r>
      <w:r w:rsidR="00F01FC5">
        <w:rPr>
          <w:rFonts w:ascii="Times New Roman" w:hAnsi="Times New Roman" w:cs="Times New Roman"/>
          <w:sz w:val="24"/>
          <w:szCs w:val="24"/>
          <w:lang w:val="en" w:eastAsia="en" w:bidi="en"/>
        </w:rPr>
        <w:t>,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” </w:t>
      </w:r>
      <w:r w:rsidR="00976ACE" w:rsidRPr="00A20A82">
        <w:rPr>
          <w:rFonts w:ascii="Times New Roman" w:hAnsi="Times New Roman" w:cs="Times New Roman"/>
          <w:i/>
          <w:iCs/>
          <w:sz w:val="24"/>
          <w:szCs w:val="24"/>
          <w:lang w:val="en" w:eastAsia="en" w:bidi="en"/>
        </w:rPr>
        <w:t>Advances in Ancient Biblical and Near Eastern Research</w:t>
      </w:r>
      <w:r w:rsidR="00A20A82"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 </w:t>
      </w:r>
      <w:r w:rsidR="00740031">
        <w:rPr>
          <w:rFonts w:ascii="Times New Roman" w:hAnsi="Times New Roman" w:cs="Times New Roman"/>
          <w:sz w:val="24"/>
          <w:szCs w:val="24"/>
          <w:lang w:val="en" w:eastAsia="en" w:bidi="en"/>
        </w:rPr>
        <w:t>4 (2024): 125–138 (</w:t>
      </w:r>
      <w:hyperlink r:id="rId9" w:history="1">
        <w:r w:rsidR="00B52240" w:rsidRPr="004A3943">
          <w:rPr>
            <w:rStyle w:val="Hyperlink"/>
            <w:rFonts w:ascii="Times New Roman" w:hAnsi="Times New Roman" w:cs="Times New Roman"/>
            <w:sz w:val="24"/>
            <w:szCs w:val="24"/>
            <w:lang w:val="en" w:eastAsia="en" w:bidi="en"/>
          </w:rPr>
          <w:t>https://doi.org/10.35068/aabner.v4i1.1047</w:t>
        </w:r>
      </w:hyperlink>
      <w:r w:rsidR="00B52240">
        <w:rPr>
          <w:rFonts w:ascii="Times New Roman" w:hAnsi="Times New Roman" w:cs="Times New Roman"/>
          <w:sz w:val="24"/>
          <w:szCs w:val="24"/>
          <w:lang w:val="en" w:eastAsia="en" w:bidi="en"/>
        </w:rPr>
        <w:t>)</w:t>
      </w:r>
    </w:p>
    <w:p w14:paraId="04BB1C8A" w14:textId="28930009" w:rsidR="000868D7" w:rsidRDefault="00000000" w:rsidP="007219B8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60"/>
        <w:ind w:left="720" w:hanging="72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“Decentering Exile: Methodology and Alternate Versions of Judean History in Nehemiah 9:5–37,” </w:t>
      </w:r>
      <w:proofErr w:type="spellStart"/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Vetus</w:t>
      </w:r>
      <w:proofErr w:type="spellEnd"/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 xml:space="preserve"> </w:t>
      </w:r>
      <w:proofErr w:type="spellStart"/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Testamentum</w:t>
      </w:r>
      <w:proofErr w:type="spellEnd"/>
      <w:r w:rsidR="002C6D43"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 xml:space="preserve"> </w:t>
      </w:r>
      <w:r w:rsidR="002C6D43">
        <w:rPr>
          <w:rFonts w:ascii="Times New Roman Italic" w:hAnsi="Times New Roman Italic" w:cs="Times New Roman Italic"/>
          <w:sz w:val="24"/>
          <w:szCs w:val="24"/>
          <w:lang w:val="en" w:eastAsia="en" w:bidi="en"/>
        </w:rPr>
        <w:t xml:space="preserve">74 (2024): </w:t>
      </w:r>
      <w:r w:rsidR="00044C3B">
        <w:rPr>
          <w:rFonts w:ascii="Times New Roman Italic" w:hAnsi="Times New Roman Italic" w:cs="Times New Roman Italic"/>
          <w:sz w:val="24"/>
          <w:szCs w:val="24"/>
          <w:lang w:val="en" w:eastAsia="en" w:bidi="en"/>
        </w:rPr>
        <w:t>531–560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 (</w:t>
      </w:r>
      <w:hyperlink r:id="rId10" w:tgtFrame="_blank" w:history="1">
        <w:r w:rsidR="00BA1457" w:rsidRPr="00BA1457">
          <w:rPr>
            <w:rStyle w:val="Hyperlink"/>
            <w:rFonts w:ascii="Times New Roman Italic" w:hAnsi="Times New Roman Italic" w:cs="Times New Roman Italic"/>
            <w:sz w:val="24"/>
            <w:szCs w:val="24"/>
            <w:lang w:eastAsia="en" w:bidi="en"/>
          </w:rPr>
          <w:t>https://doi.org/10.116</w:t>
        </w:r>
        <w:r w:rsidR="00BA1457" w:rsidRPr="00BA1457">
          <w:rPr>
            <w:rStyle w:val="Hyperlink"/>
            <w:rFonts w:ascii="Times New Roman Italic" w:hAnsi="Times New Roman Italic" w:cs="Times New Roman Italic"/>
            <w:sz w:val="24"/>
            <w:szCs w:val="24"/>
            <w:lang w:eastAsia="en" w:bidi="en"/>
          </w:rPr>
          <w:t>3</w:t>
        </w:r>
        <w:r w:rsidR="00BA1457" w:rsidRPr="00BA1457">
          <w:rPr>
            <w:rStyle w:val="Hyperlink"/>
            <w:rFonts w:ascii="Times New Roman Italic" w:hAnsi="Times New Roman Italic" w:cs="Times New Roman Italic"/>
            <w:sz w:val="24"/>
            <w:szCs w:val="24"/>
            <w:lang w:eastAsia="en" w:bidi="en"/>
          </w:rPr>
          <w:t>/15685330-bja10145</w:t>
        </w:r>
      </w:hyperlink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) </w:t>
      </w:r>
    </w:p>
    <w:p w14:paraId="1942945B" w14:textId="59387B6F" w:rsidR="000868D7" w:rsidRDefault="00000000" w:rsidP="007219B8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60"/>
        <w:ind w:left="720" w:hanging="72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“Isaiah 40.1–2: Reading Royal Commission as a Call for Return Migration in the Early Persian Period,”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The Journal of Hebrew Scriptures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 19 (2019): 1–33</w:t>
      </w:r>
      <w:r w:rsidR="00BA1457"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 (</w:t>
      </w:r>
      <w:hyperlink r:id="rId11" w:history="1">
        <w:r w:rsidR="00BA1457" w:rsidRPr="00BA1457">
          <w:rPr>
            <w:rStyle w:val="Hyperlink"/>
            <w:rFonts w:ascii="Times New Roman" w:hAnsi="Times New Roman" w:cs="Times New Roman"/>
            <w:sz w:val="24"/>
            <w:szCs w:val="24"/>
            <w:lang w:eastAsia="en" w:bidi="en"/>
          </w:rPr>
          <w:t>https://doi.org/10.5508/jhs29444</w:t>
        </w:r>
      </w:hyperlink>
      <w:r w:rsidR="00BA1457">
        <w:rPr>
          <w:rFonts w:ascii="Times New Roman" w:hAnsi="Times New Roman" w:cs="Times New Roman"/>
          <w:sz w:val="24"/>
          <w:szCs w:val="24"/>
          <w:lang w:val="en" w:eastAsia="en" w:bidi="en"/>
        </w:rPr>
        <w:t>)</w:t>
      </w:r>
    </w:p>
    <w:p w14:paraId="2A421FB5" w14:textId="102F0532" w:rsidR="000868D7" w:rsidRPr="00CC12D7" w:rsidRDefault="00000000" w:rsidP="00CC12D7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60"/>
        <w:ind w:left="720" w:hanging="720"/>
      </w:pP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Review of Nehemiah: A Critical Commentary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, by Lisabeth Fried,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C</w:t>
      </w:r>
      <w:r w:rsidR="001B5D75"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atholic Biblical Quarterly</w:t>
      </w:r>
      <w:r w:rsidR="00CC12D7"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 xml:space="preserve"> </w:t>
      </w:r>
      <w:r w:rsidR="00CC12D7">
        <w:rPr>
          <w:rFonts w:ascii="Times New Roman Italic" w:hAnsi="Times New Roman Italic" w:cs="Times New Roman Italic"/>
          <w:sz w:val="24"/>
          <w:szCs w:val="24"/>
          <w:lang w:val="en" w:eastAsia="en" w:bidi="en"/>
        </w:rPr>
        <w:t>86 (2024): 373–373 (</w:t>
      </w:r>
      <w:hyperlink r:id="rId12" w:history="1">
        <w:r w:rsidR="00CC12D7" w:rsidRPr="00CC12D7">
          <w:rPr>
            <w:rStyle w:val="Hyperlink"/>
            <w:rFonts w:ascii="Times New Roman Italic" w:hAnsi="Times New Roman Italic" w:cs="Times New Roman Italic"/>
            <w:sz w:val="24"/>
            <w:szCs w:val="24"/>
            <w:lang w:val="en" w:eastAsia="en" w:bidi="en"/>
          </w:rPr>
          <w:t>https://doi.org/10.1353/cbq.2024.a924371</w:t>
        </w:r>
      </w:hyperlink>
      <w:r w:rsidR="00CC12D7">
        <w:rPr>
          <w:rFonts w:ascii="Times New Roman Italic" w:hAnsi="Times New Roman Italic" w:cs="Times New Roman Italic"/>
          <w:sz w:val="24"/>
          <w:szCs w:val="24"/>
          <w:lang w:val="en" w:eastAsia="en" w:bidi="en"/>
        </w:rPr>
        <w:t>)</w:t>
      </w:r>
    </w:p>
    <w:p w14:paraId="45C72285" w14:textId="706A11C1" w:rsidR="000868D7" w:rsidRDefault="00000000" w:rsidP="007219B8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60"/>
        <w:ind w:left="720" w:hanging="72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“Reconsidering the </w:t>
      </w:r>
      <w:proofErr w:type="spellStart"/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Ṣemaḥ</w:t>
      </w:r>
      <w:proofErr w:type="spellEnd"/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: Zerubbabel’s </w:t>
      </w:r>
      <w:r w:rsidR="001B5D75"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Supposed 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>Davidic Ancestry,” (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in progress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) </w:t>
      </w:r>
    </w:p>
    <w:p w14:paraId="038411E6" w14:textId="20E04485" w:rsidR="000868D7" w:rsidRDefault="00000000" w:rsidP="007219B8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60"/>
        <w:ind w:left="720" w:hanging="72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Review of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In Search of the Hebrew People: Bible and Nation in the German Enlightenment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 by Ofri Ilany,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 xml:space="preserve">Reading Religion 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>(</w:t>
      </w:r>
      <w:hyperlink r:id="rId13" w:history="1">
        <w:r w:rsidR="007219B8" w:rsidRPr="004612C9">
          <w:rPr>
            <w:rStyle w:val="Hyperlink"/>
            <w:rFonts w:ascii="Times New Roman" w:hAnsi="Times New Roman" w:cs="Times New Roman"/>
            <w:sz w:val="24"/>
            <w:szCs w:val="24"/>
            <w:lang w:val="en" w:eastAsia="en" w:bidi="en"/>
          </w:rPr>
          <w:t>readingreligion.org/books/search-</w:t>
        </w:r>
        <w:proofErr w:type="spellStart"/>
        <w:r w:rsidR="007219B8" w:rsidRPr="004612C9">
          <w:rPr>
            <w:rStyle w:val="Hyperlink"/>
            <w:rFonts w:ascii="Times New Roman" w:hAnsi="Times New Roman" w:cs="Times New Roman"/>
            <w:sz w:val="24"/>
            <w:szCs w:val="24"/>
            <w:lang w:val="en" w:eastAsia="en" w:bidi="en"/>
          </w:rPr>
          <w:t>hebrew</w:t>
        </w:r>
        <w:proofErr w:type="spellEnd"/>
        <w:r w:rsidR="007219B8" w:rsidRPr="004612C9">
          <w:rPr>
            <w:rStyle w:val="Hyperlink"/>
            <w:rFonts w:ascii="Times New Roman" w:hAnsi="Times New Roman" w:cs="Times New Roman"/>
            <w:sz w:val="24"/>
            <w:szCs w:val="24"/>
            <w:lang w:val="en" w:eastAsia="en" w:bidi="en"/>
          </w:rPr>
          <w:t>-people</w:t>
        </w:r>
      </w:hyperlink>
      <w:r>
        <w:rPr>
          <w:rFonts w:ascii="Times New Roman" w:hAnsi="Times New Roman" w:cs="Times New Roman"/>
          <w:sz w:val="24"/>
          <w:szCs w:val="24"/>
          <w:lang w:val="en" w:eastAsia="en" w:bidi="en"/>
        </w:rPr>
        <w:t>, September 2018)</w:t>
      </w:r>
    </w:p>
    <w:p w14:paraId="6FF32401" w14:textId="77777777" w:rsidR="000868D7" w:rsidRDefault="00000000" w:rsidP="007219B8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60"/>
        <w:ind w:left="720" w:hanging="720"/>
      </w:pPr>
      <w:r>
        <w:rPr>
          <w:rFonts w:ascii="Times New Roman" w:hAnsi="Times New Roman" w:cs="Times New Roman"/>
          <w:sz w:val="24"/>
          <w:szCs w:val="24"/>
          <w:u w:val="single"/>
          <w:lang w:val="en" w:eastAsia="en" w:bidi="en"/>
        </w:rPr>
        <w:t>Public</w:t>
      </w:r>
    </w:p>
    <w:p w14:paraId="7352EFF3" w14:textId="38AB9CB0" w:rsidR="00FD5DD3" w:rsidRPr="00B874C3" w:rsidRDefault="00F26C68" w:rsidP="007219B8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60"/>
        <w:ind w:left="720" w:hanging="720"/>
        <w:rPr>
          <w:rFonts w:ascii="Times New Roman" w:hAnsi="Times New Roman" w:cs="Times New Roman"/>
          <w:sz w:val="24"/>
          <w:szCs w:val="24"/>
          <w:lang w:val="en" w:eastAsia="en" w:bidi="en"/>
        </w:rPr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“The Language of Identity in Ezra-Nehemiah” </w:t>
      </w:r>
      <w:r w:rsidR="00B07251">
        <w:rPr>
          <w:rFonts w:ascii="Times New Roman" w:hAnsi="Times New Roman" w:cs="Times New Roman"/>
          <w:sz w:val="24"/>
          <w:szCs w:val="24"/>
          <w:lang w:val="en" w:eastAsia="en" w:bidi="en"/>
        </w:rPr>
        <w:t>in eds. Luara Carlson Hasler and Aubrey Buster</w:t>
      </w:r>
      <w:r w:rsidR="00982AD6"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, </w:t>
      </w:r>
      <w:r w:rsidR="00982AD6">
        <w:rPr>
          <w:rFonts w:ascii="Times New Roman" w:hAnsi="Times New Roman" w:cs="Times New Roman"/>
          <w:i/>
          <w:iCs/>
          <w:sz w:val="24"/>
          <w:szCs w:val="24"/>
          <w:lang w:val="en" w:eastAsia="en" w:bidi="en"/>
        </w:rPr>
        <w:t>Themes and Issues in Biblical Studies: Ezra-Nehemiah</w:t>
      </w:r>
      <w:r w:rsidR="00982AD6"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 (</w:t>
      </w:r>
      <w:r w:rsidR="00B874C3"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London: Equinox Press, </w:t>
      </w:r>
      <w:r w:rsidR="00B874C3">
        <w:rPr>
          <w:rFonts w:ascii="Times New Roman" w:hAnsi="Times New Roman" w:cs="Times New Roman"/>
          <w:i/>
          <w:iCs/>
          <w:sz w:val="24"/>
          <w:szCs w:val="24"/>
          <w:lang w:val="en" w:eastAsia="en" w:bidi="en"/>
        </w:rPr>
        <w:t>in progress</w:t>
      </w:r>
      <w:r w:rsidR="00B874C3">
        <w:rPr>
          <w:rFonts w:ascii="Times New Roman" w:hAnsi="Times New Roman" w:cs="Times New Roman"/>
          <w:sz w:val="24"/>
          <w:szCs w:val="24"/>
          <w:lang w:val="en" w:eastAsia="en" w:bidi="en"/>
        </w:rPr>
        <w:t>)</w:t>
      </w:r>
    </w:p>
    <w:p w14:paraId="5DB92A61" w14:textId="44D32583" w:rsidR="000868D7" w:rsidRDefault="00000000" w:rsidP="007219B8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60"/>
        <w:ind w:left="720" w:hanging="72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“Dissertation Spotlight: (Re-)Constructing </w:t>
      </w:r>
      <w:proofErr w:type="spellStart"/>
      <w:r>
        <w:rPr>
          <w:rFonts w:ascii="Times New Roman" w:hAnsi="Times New Roman" w:cs="Times New Roman"/>
          <w:sz w:val="24"/>
          <w:szCs w:val="24"/>
          <w:lang w:val="en" w:eastAsia="en" w:bidi="en"/>
        </w:rPr>
        <w:t>Judeanness</w:t>
      </w:r>
      <w:proofErr w:type="spellEnd"/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: Homeland, Diaspora, and the Construction of Judean Identity in the 6th and 5th Centuries ʙᴄᴇ,”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 xml:space="preserve">Ancient Jew Review, 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>(</w:t>
      </w:r>
      <w:hyperlink r:id="rId14" w:history="1">
        <w:r w:rsidR="007219B8" w:rsidRPr="004612C9">
          <w:rPr>
            <w:rStyle w:val="Hyperlink"/>
            <w:rFonts w:ascii="Times New Roman" w:hAnsi="Times New Roman" w:cs="Times New Roman"/>
            <w:sz w:val="24"/>
            <w:szCs w:val="24"/>
            <w:lang w:val="en" w:eastAsia="en" w:bidi="en"/>
          </w:rPr>
          <w:t>ancientjewreview.com/read/2022/4/13/wf2u9k6cle8i5ojvq9ld58gl2vpji6</w:t>
        </w:r>
      </w:hyperlink>
      <w:r>
        <w:rPr>
          <w:rFonts w:ascii="Times New Roman" w:hAnsi="Times New Roman" w:cs="Times New Roman"/>
          <w:sz w:val="24"/>
          <w:szCs w:val="24"/>
          <w:lang w:val="en" w:eastAsia="en" w:bidi="en"/>
        </w:rPr>
        <w:t>, April 2022)</w:t>
      </w:r>
    </w:p>
    <w:p w14:paraId="239BBA5C" w14:textId="77777777" w:rsidR="000868D7" w:rsidRDefault="00000000" w:rsidP="007219B8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60"/>
        <w:ind w:left="720" w:hanging="72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“Does the Hebrew Bible Talk about Jesus?” in ed. Andrew Durdin,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Ancient Religion in Five Minutes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 (London: Equinox,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in press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>)</w:t>
      </w:r>
    </w:p>
    <w:p w14:paraId="17F26687" w14:textId="77777777" w:rsidR="000868D7" w:rsidRDefault="000868D7">
      <w:pPr>
        <w:pStyle w:val="Body0"/>
      </w:pPr>
    </w:p>
    <w:p w14:paraId="6ADC8A45" w14:textId="77777777" w:rsidR="00F01FC5" w:rsidRPr="00FC737E" w:rsidRDefault="00F01FC5" w:rsidP="00F01FC5">
      <w:pPr>
        <w:tabs>
          <w:tab w:val="left" w:pos="720"/>
          <w:tab w:val="left" w:pos="1433"/>
          <w:tab w:val="left" w:pos="2153"/>
          <w:tab w:val="left" w:pos="287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37E">
        <w:rPr>
          <w:rFonts w:ascii="Times New Roman" w:hAnsi="Times New Roman" w:cs="Times New Roman"/>
          <w:b/>
          <w:bCs/>
          <w:sz w:val="24"/>
          <w:szCs w:val="24"/>
        </w:rPr>
        <w:t>COURSES</w:t>
      </w:r>
    </w:p>
    <w:p w14:paraId="29B16B42" w14:textId="77777777" w:rsidR="00F01FC5" w:rsidRDefault="00F01FC5" w:rsidP="00F01FC5">
      <w:pPr>
        <w:tabs>
          <w:tab w:val="left" w:pos="720"/>
          <w:tab w:val="left" w:pos="1433"/>
          <w:tab w:val="left" w:pos="2153"/>
          <w:tab w:val="left" w:pos="287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Undergraduate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Graduate</w:t>
      </w:r>
    </w:p>
    <w:p w14:paraId="166C95ED" w14:textId="77777777" w:rsidR="00F01FC5" w:rsidRDefault="00F01FC5" w:rsidP="00F01FC5">
      <w:pPr>
        <w:tabs>
          <w:tab w:val="left" w:pos="720"/>
          <w:tab w:val="left" w:pos="1433"/>
          <w:tab w:val="left" w:pos="2153"/>
          <w:tab w:val="left" w:pos="287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1FC5">
        <w:rPr>
          <w:rFonts w:ascii="Times New Roman" w:hAnsi="Times New Roman" w:cs="Times New Roman"/>
          <w:i/>
          <w:iCs/>
          <w:sz w:val="24"/>
          <w:szCs w:val="24"/>
        </w:rPr>
        <w:t>Instructor of Record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1FC5">
        <w:rPr>
          <w:rFonts w:ascii="Times New Roman" w:hAnsi="Times New Roman" w:cs="Times New Roman"/>
          <w:i/>
          <w:iCs/>
          <w:sz w:val="24"/>
          <w:szCs w:val="24"/>
        </w:rPr>
        <w:t>Instructor of Record</w:t>
      </w:r>
    </w:p>
    <w:p w14:paraId="246FFF2A" w14:textId="537E5B63" w:rsidR="008D2659" w:rsidRDefault="008D2659" w:rsidP="00F01FC5">
      <w:pPr>
        <w:tabs>
          <w:tab w:val="left" w:pos="720"/>
          <w:tab w:val="left" w:pos="1433"/>
          <w:tab w:val="left" w:pos="2153"/>
          <w:tab w:val="left" w:pos="287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 Cosmos, Conscience, Community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Psalms</w:t>
      </w:r>
    </w:p>
    <w:p w14:paraId="4395CA53" w14:textId="6133C4C0" w:rsidR="008D2659" w:rsidRDefault="008D2659" w:rsidP="00F01FC5">
      <w:pPr>
        <w:tabs>
          <w:tab w:val="left" w:pos="720"/>
          <w:tab w:val="left" w:pos="1433"/>
          <w:tab w:val="left" w:pos="2153"/>
          <w:tab w:val="left" w:pos="287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Autumn </w:t>
      </w:r>
      <w:r w:rsidR="00CE0A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Winter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A6A">
        <w:rPr>
          <w:rFonts w:ascii="Times New Roman" w:hAnsi="Times New Roman" w:cs="Times New Roman"/>
          <w:sz w:val="24"/>
          <w:szCs w:val="24"/>
        </w:rPr>
        <w:t xml:space="preserve">Spring </w:t>
      </w:r>
      <w:r>
        <w:rPr>
          <w:rFonts w:ascii="Times New Roman" w:hAnsi="Times New Roman" w:cs="Times New Roman"/>
          <w:sz w:val="24"/>
          <w:szCs w:val="24"/>
        </w:rPr>
        <w:t>Quarters)</w:t>
      </w:r>
    </w:p>
    <w:p w14:paraId="5EC05B7E" w14:textId="178DE5DB" w:rsidR="00F01FC5" w:rsidRDefault="00F01FC5" w:rsidP="00F01FC5">
      <w:pPr>
        <w:tabs>
          <w:tab w:val="left" w:pos="720"/>
          <w:tab w:val="left" w:pos="1433"/>
          <w:tab w:val="left" w:pos="2153"/>
          <w:tab w:val="left" w:pos="287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the Old Testament/Hebrew Bible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82EC09" w14:textId="77777777" w:rsidR="00F01FC5" w:rsidRDefault="00F01FC5" w:rsidP="00F01FC5">
      <w:pPr>
        <w:tabs>
          <w:tab w:val="left" w:pos="720"/>
          <w:tab w:val="left" w:pos="1433"/>
          <w:tab w:val="left" w:pos="2153"/>
          <w:tab w:val="left" w:pos="287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Bible and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Century American Politics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A5C106" w14:textId="77777777" w:rsidR="00F01FC5" w:rsidRDefault="00F01FC5" w:rsidP="00F01FC5">
      <w:pPr>
        <w:tabs>
          <w:tab w:val="left" w:pos="720"/>
          <w:tab w:val="left" w:pos="1433"/>
          <w:tab w:val="left" w:pos="2153"/>
          <w:tab w:val="left" w:pos="287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Jerusalem: The “Holy” 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1FC5">
        <w:rPr>
          <w:rFonts w:ascii="Times New Roman" w:hAnsi="Times New Roman" w:cs="Times New Roman"/>
          <w:i/>
          <w:iCs/>
          <w:sz w:val="24"/>
          <w:szCs w:val="24"/>
        </w:rPr>
        <w:t>Teaching Assistant</w:t>
      </w:r>
    </w:p>
    <w:p w14:paraId="5AEB0661" w14:textId="7242218D" w:rsidR="00F01FC5" w:rsidRDefault="00F01FC5" w:rsidP="00F01FC5">
      <w:pPr>
        <w:tabs>
          <w:tab w:val="left" w:pos="720"/>
          <w:tab w:val="left" w:pos="1433"/>
          <w:tab w:val="left" w:pos="2153"/>
          <w:tab w:val="left" w:pos="287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Being and Citizen</w:t>
      </w:r>
      <w:r w:rsidR="00475547">
        <w:rPr>
          <w:rFonts w:ascii="Times New Roman" w:hAnsi="Times New Roman" w:cs="Times New Roman"/>
          <w:sz w:val="24"/>
          <w:szCs w:val="24"/>
        </w:rPr>
        <w:tab/>
      </w:r>
      <w:r w:rsidR="00475547">
        <w:rPr>
          <w:rFonts w:ascii="Times New Roman" w:hAnsi="Times New Roman" w:cs="Times New Roman"/>
          <w:sz w:val="24"/>
          <w:szCs w:val="24"/>
        </w:rPr>
        <w:tab/>
      </w:r>
      <w:r w:rsidR="004755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Introduction to Biblical Hebrew</w:t>
      </w:r>
    </w:p>
    <w:p w14:paraId="0560932E" w14:textId="1E245A7B" w:rsidR="00F01FC5" w:rsidRDefault="00475547" w:rsidP="00F01FC5">
      <w:pPr>
        <w:tabs>
          <w:tab w:val="left" w:pos="720"/>
          <w:tab w:val="left" w:pos="1433"/>
          <w:tab w:val="left" w:pos="2153"/>
          <w:tab w:val="left" w:pos="287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(Autumn and Winter Quarters)</w:t>
      </w:r>
      <w:r w:rsidR="00F01FC5">
        <w:rPr>
          <w:rFonts w:ascii="Times New Roman" w:hAnsi="Times New Roman" w:cs="Times New Roman"/>
          <w:sz w:val="24"/>
          <w:szCs w:val="24"/>
        </w:rPr>
        <w:tab/>
      </w:r>
      <w:r w:rsidR="00D65B81">
        <w:rPr>
          <w:rFonts w:ascii="Times New Roman" w:hAnsi="Times New Roman" w:cs="Times New Roman"/>
          <w:sz w:val="24"/>
          <w:szCs w:val="24"/>
        </w:rPr>
        <w:tab/>
      </w:r>
      <w:r w:rsidR="00F01FC5">
        <w:rPr>
          <w:rFonts w:ascii="Times New Roman" w:hAnsi="Times New Roman" w:cs="Times New Roman"/>
          <w:sz w:val="24"/>
          <w:szCs w:val="24"/>
        </w:rPr>
        <w:t>Introduction to the Hebrew Bible</w:t>
      </w:r>
    </w:p>
    <w:p w14:paraId="64FAFA50" w14:textId="77777777" w:rsidR="00F01FC5" w:rsidRDefault="00F01FC5" w:rsidP="00F01FC5">
      <w:pPr>
        <w:tabs>
          <w:tab w:val="left" w:pos="720"/>
          <w:tab w:val="left" w:pos="1433"/>
          <w:tab w:val="left" w:pos="2153"/>
          <w:tab w:val="left" w:pos="287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Apocalyptic Literature &amp; Millenarian Movements</w:t>
      </w:r>
      <w:r>
        <w:rPr>
          <w:rFonts w:ascii="Times New Roman" w:hAnsi="Times New Roman" w:cs="Times New Roman"/>
          <w:sz w:val="24"/>
          <w:szCs w:val="24"/>
        </w:rPr>
        <w:tab/>
        <w:t>Introduction to the Study of Religion</w:t>
      </w:r>
    </w:p>
    <w:p w14:paraId="0B61CE85" w14:textId="77777777" w:rsidR="00F01FC5" w:rsidRDefault="00F01FC5" w:rsidP="00F01FC5">
      <w:pPr>
        <w:tabs>
          <w:tab w:val="left" w:pos="720"/>
          <w:tab w:val="left" w:pos="1433"/>
          <w:tab w:val="left" w:pos="2153"/>
          <w:tab w:val="left" w:pos="287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and Composition in the Humanities</w:t>
      </w:r>
    </w:p>
    <w:p w14:paraId="21277B72" w14:textId="77360429" w:rsidR="004612C9" w:rsidRPr="004612C9" w:rsidRDefault="00467191" w:rsidP="004612C9">
      <w:pPr>
        <w:pStyle w:val="Body0"/>
        <w:rPr>
          <w:rFonts w:ascii="Times New Roman" w:hAnsi="Times New Roman" w:cs="Times New Roman"/>
        </w:rPr>
      </w:pPr>
      <w:r>
        <w:rPr>
          <w:rFonts w:ascii="Times New Roman Bold" w:hAnsi="Times New Roman Bold" w:cs="Times New Roman Bold"/>
          <w:b/>
          <w:bCs/>
          <w:caps/>
          <w:lang w:val="en" w:eastAsia="en" w:bidi="en"/>
        </w:rPr>
        <w:lastRenderedPageBreak/>
        <w:t>Selected Conference Presentations</w:t>
      </w:r>
    </w:p>
    <w:p w14:paraId="13C77253" w14:textId="4E94A22F" w:rsidR="00BB6B3A" w:rsidRDefault="003F39A0" w:rsidP="00FA4E4E">
      <w:pPr>
        <w:pStyle w:val="Body0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“Jew/Judean/Yehudite,” (Invited). </w:t>
      </w:r>
      <w:r>
        <w:rPr>
          <w:rFonts w:ascii="Times New Roman" w:hAnsi="Times New Roman" w:cs="Times New Roman"/>
          <w:i/>
          <w:iCs/>
        </w:rPr>
        <w:t xml:space="preserve">Society of Biblical Literature Annual Meeting, Boston, </w:t>
      </w:r>
      <w:r w:rsidR="00B3362A">
        <w:rPr>
          <w:rFonts w:ascii="Times New Roman" w:hAnsi="Times New Roman" w:cs="Times New Roman"/>
          <w:i/>
          <w:iCs/>
        </w:rPr>
        <w:t>November 22–25, 2025</w:t>
      </w:r>
    </w:p>
    <w:p w14:paraId="7F2A882A" w14:textId="6BA4290B" w:rsidR="00FC26CD" w:rsidRPr="00196139" w:rsidRDefault="00FA4E4E" w:rsidP="00FA4E4E">
      <w:pPr>
        <w:pStyle w:val="Body0"/>
        <w:numPr>
          <w:ilvl w:val="0"/>
          <w:numId w:val="1"/>
        </w:numPr>
        <w:rPr>
          <w:rFonts w:ascii="Times New Roman" w:hAnsi="Times New Roman" w:cs="Times New Roman"/>
        </w:rPr>
      </w:pPr>
      <w:r w:rsidRPr="00FA4E4E">
        <w:rPr>
          <w:rFonts w:ascii="Times New Roman" w:hAnsi="Times New Roman" w:cs="Times New Roman"/>
        </w:rPr>
        <w:t xml:space="preserve">“Judeans and Samarians at </w:t>
      </w:r>
      <w:proofErr w:type="spellStart"/>
      <w:r w:rsidRPr="00FA4E4E">
        <w:rPr>
          <w:rFonts w:ascii="Times New Roman" w:hAnsi="Times New Roman" w:cs="Times New Roman"/>
        </w:rPr>
        <w:t>Ta</w:t>
      </w:r>
      <w:r>
        <w:rPr>
          <w:rFonts w:ascii="Times New Roman" w:hAnsi="Times New Roman" w:cs="Times New Roman"/>
        </w:rPr>
        <w:t>ḥ</w:t>
      </w:r>
      <w:r w:rsidRPr="00FA4E4E">
        <w:rPr>
          <w:rFonts w:ascii="Times New Roman" w:hAnsi="Times New Roman" w:cs="Times New Roman"/>
        </w:rPr>
        <w:t>panhes</w:t>
      </w:r>
      <w:proofErr w:type="spellEnd"/>
      <w:r w:rsidRPr="00FA4E4E">
        <w:rPr>
          <w:rFonts w:ascii="Times New Roman" w:hAnsi="Times New Roman" w:cs="Times New Roman"/>
        </w:rPr>
        <w:t>: Diverging Views of Judean Identity in Ancient Literary Collections (Papyrus Amherst 63 and Jeremiah 40–44)</w:t>
      </w:r>
      <w:r>
        <w:rPr>
          <w:rFonts w:ascii="Times New Roman" w:hAnsi="Times New Roman" w:cs="Times New Roman"/>
        </w:rPr>
        <w:t xml:space="preserve">.” </w:t>
      </w:r>
      <w:r w:rsidR="009518A0">
        <w:rPr>
          <w:rFonts w:ascii="Times New Roman" w:hAnsi="Times New Roman" w:cs="Times New Roman"/>
        </w:rPr>
        <w:t xml:space="preserve">(Invited) </w:t>
      </w:r>
      <w:r>
        <w:rPr>
          <w:rFonts w:ascii="Times New Roman" w:hAnsi="Times New Roman" w:cs="Times New Roman"/>
          <w:i/>
          <w:iCs/>
        </w:rPr>
        <w:t>Society of Biblical Literature Annual Meeting, San Diego</w:t>
      </w:r>
      <w:r w:rsidR="00467191">
        <w:rPr>
          <w:rFonts w:ascii="Times New Roman" w:hAnsi="Times New Roman" w:cs="Times New Roman"/>
          <w:i/>
          <w:iCs/>
        </w:rPr>
        <w:t xml:space="preserve">, November </w:t>
      </w:r>
      <w:r w:rsidR="00C17D09">
        <w:rPr>
          <w:rFonts w:ascii="Times New Roman" w:hAnsi="Times New Roman" w:cs="Times New Roman"/>
          <w:i/>
          <w:iCs/>
        </w:rPr>
        <w:t>23–26, 20</w:t>
      </w:r>
      <w:r w:rsidR="0027373A">
        <w:rPr>
          <w:rFonts w:ascii="Times New Roman" w:hAnsi="Times New Roman" w:cs="Times New Roman"/>
          <w:i/>
          <w:iCs/>
        </w:rPr>
        <w:t>24</w:t>
      </w:r>
    </w:p>
    <w:p w14:paraId="4C3919FC" w14:textId="455366F6" w:rsidR="00196139" w:rsidRPr="00CC12D7" w:rsidRDefault="00CC12D7" w:rsidP="00CC12D7">
      <w:pPr>
        <w:pStyle w:val="Body0"/>
        <w:numPr>
          <w:ilvl w:val="0"/>
          <w:numId w:val="1"/>
        </w:numPr>
        <w:rPr>
          <w:rFonts w:ascii="Times New Roman" w:hAnsi="Times New Roman" w:cs="Times New Roman"/>
        </w:rPr>
      </w:pPr>
      <w:r w:rsidRPr="00CC12D7">
        <w:rPr>
          <w:rFonts w:ascii="Times New Roman" w:hAnsi="Times New Roman" w:cs="Times New Roman"/>
        </w:rPr>
        <w:t xml:space="preserve">“What’s Old is New </w:t>
      </w:r>
      <w:proofErr w:type="gramStart"/>
      <w:r w:rsidRPr="00CC12D7">
        <w:rPr>
          <w:rFonts w:ascii="Times New Roman" w:hAnsi="Times New Roman" w:cs="Times New Roman"/>
        </w:rPr>
        <w:t>Again, or</w:t>
      </w:r>
      <w:proofErr w:type="gramEnd"/>
      <w:r w:rsidRPr="00CC12D7">
        <w:rPr>
          <w:rFonts w:ascii="Times New Roman" w:hAnsi="Times New Roman" w:cs="Times New Roman"/>
        </w:rPr>
        <w:t xml:space="preserve"> is it Just New: Tradition and Innovation in the Book of Haggai.” </w:t>
      </w:r>
      <w:r>
        <w:rPr>
          <w:rFonts w:ascii="Times New Roman" w:hAnsi="Times New Roman" w:cs="Times New Roman"/>
        </w:rPr>
        <w:t xml:space="preserve">(Invited) </w:t>
      </w:r>
      <w:r w:rsidRPr="00CC12D7">
        <w:rPr>
          <w:rFonts w:ascii="Times New Roman" w:hAnsi="Times New Roman" w:cs="Times New Roman"/>
          <w:i/>
          <w:iCs/>
        </w:rPr>
        <w:t>Midwest Regional Meeting for Biblical Studies</w:t>
      </w:r>
      <w:r>
        <w:rPr>
          <w:rFonts w:ascii="Times New Roman" w:hAnsi="Times New Roman" w:cs="Times New Roman"/>
          <w:i/>
          <w:iCs/>
        </w:rPr>
        <w:t>, St. Mary’s College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March 15–17, 2024</w:t>
      </w:r>
    </w:p>
    <w:p w14:paraId="35F62DFD" w14:textId="30ED913B" w:rsidR="00467191" w:rsidRPr="00FA4E4E" w:rsidRDefault="008C4CD5" w:rsidP="00FA4E4E">
      <w:pPr>
        <w:pStyle w:val="Body0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Temple of Yahu and the Construction of Judean Identi</w:t>
      </w:r>
      <w:r w:rsidR="00FC3E19">
        <w:rPr>
          <w:rFonts w:ascii="Times New Roman" w:hAnsi="Times New Roman" w:cs="Times New Roman"/>
        </w:rPr>
        <w:t xml:space="preserve">ty in </w:t>
      </w:r>
      <w:proofErr w:type="spellStart"/>
      <w:r w:rsidR="00FC3E19">
        <w:rPr>
          <w:rFonts w:ascii="Times New Roman" w:hAnsi="Times New Roman" w:cs="Times New Roman"/>
        </w:rPr>
        <w:t>Yeb</w:t>
      </w:r>
      <w:proofErr w:type="spellEnd"/>
      <w:r w:rsidR="00FC3E19">
        <w:rPr>
          <w:rFonts w:ascii="Times New Roman" w:hAnsi="Times New Roman" w:cs="Times New Roman"/>
        </w:rPr>
        <w:t xml:space="preserve">: Insights from Congregationalism.” </w:t>
      </w:r>
      <w:r w:rsidR="00FC3E19">
        <w:rPr>
          <w:rFonts w:ascii="Times New Roman" w:hAnsi="Times New Roman" w:cs="Times New Roman"/>
          <w:i/>
          <w:iCs/>
        </w:rPr>
        <w:t xml:space="preserve">Society of Biblical Literature Annual Meeting, San Antonio, </w:t>
      </w:r>
      <w:r w:rsidR="00BF4C27">
        <w:rPr>
          <w:rFonts w:ascii="Times New Roman" w:hAnsi="Times New Roman" w:cs="Times New Roman"/>
          <w:i/>
          <w:iCs/>
        </w:rPr>
        <w:t>November 18–21, 2023</w:t>
      </w:r>
    </w:p>
    <w:p w14:paraId="47F2A0FD" w14:textId="4E932CCD" w:rsidR="000868D7" w:rsidRDefault="00000000">
      <w:pPr>
        <w:pStyle w:val="Body0"/>
        <w:numPr>
          <w:ilvl w:val="0"/>
          <w:numId w:val="1"/>
        </w:numPr>
      </w:pPr>
      <w:r>
        <w:rPr>
          <w:rFonts w:ascii="Times New Roman" w:hAnsi="Times New Roman" w:cs="Times New Roman"/>
          <w:lang w:val="en" w:eastAsia="en" w:bidi="en"/>
        </w:rPr>
        <w:t xml:space="preserve">“Decentering Exile in Nehemiah 9: A Case for Continuity Over Rupture in the Persian Period.”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Society of Biblical Literature Annual Meeting, Denver, November 19–22, 2022</w:t>
      </w:r>
    </w:p>
    <w:p w14:paraId="04797F6D" w14:textId="77777777" w:rsidR="000868D7" w:rsidRDefault="00000000">
      <w:pPr>
        <w:pStyle w:val="Body0"/>
        <w:numPr>
          <w:ilvl w:val="0"/>
          <w:numId w:val="1"/>
        </w:numPr>
      </w:pPr>
      <w:r>
        <w:rPr>
          <w:rFonts w:ascii="Times New Roman" w:hAnsi="Times New Roman" w:cs="Times New Roman"/>
          <w:lang w:val="en" w:eastAsia="en" w:bidi="en"/>
        </w:rPr>
        <w:t>“</w:t>
      </w:r>
      <w:proofErr w:type="spellStart"/>
      <w:r>
        <w:rPr>
          <w:rFonts w:ascii="Times New Roman" w:hAnsi="Times New Roman" w:cs="Times New Roman"/>
          <w:lang w:val="en" w:eastAsia="en" w:bidi="en"/>
        </w:rPr>
        <w:t>Vidranga</w:t>
      </w:r>
      <w:proofErr w:type="spellEnd"/>
      <w:r>
        <w:rPr>
          <w:rFonts w:ascii="Times New Roman" w:hAnsi="Times New Roman" w:cs="Times New Roman"/>
          <w:lang w:val="en" w:eastAsia="en" w:bidi="en"/>
        </w:rPr>
        <w:t>, Once Again: The ‘</w:t>
      </w:r>
      <w:proofErr w:type="spellStart"/>
      <w:r>
        <w:rPr>
          <w:rFonts w:ascii="Times New Roman" w:hAnsi="Times New Roman" w:cs="Times New Roman"/>
          <w:lang w:val="en" w:eastAsia="en" w:bidi="en"/>
        </w:rPr>
        <w:t>Vidranga</w:t>
      </w:r>
      <w:proofErr w:type="spellEnd"/>
      <w:r>
        <w:rPr>
          <w:rFonts w:ascii="Times New Roman" w:hAnsi="Times New Roman" w:cs="Times New Roman"/>
          <w:lang w:val="en" w:eastAsia="en" w:bidi="en"/>
        </w:rPr>
        <w:t xml:space="preserve"> Passage’ of TAD A4.7–8 as Evidence for the Continued Use of Hebrew in Fifth Century Elephantine.”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 xml:space="preserve">American Society of Overseas Research Annual Meeting, Chicago, </w:t>
      </w:r>
      <w:proofErr w:type="gramStart"/>
      <w:r>
        <w:rPr>
          <w:rFonts w:ascii="Times New Roman Italic" w:hAnsi="Times New Roman Italic" w:cs="Times New Roman Italic"/>
          <w:i/>
          <w:iCs/>
          <w:lang w:val="en" w:eastAsia="en" w:bidi="en"/>
        </w:rPr>
        <w:t>November  17</w:t>
      </w:r>
      <w:proofErr w:type="gramEnd"/>
      <w:r>
        <w:rPr>
          <w:rFonts w:ascii="Times New Roman Italic" w:hAnsi="Times New Roman Italic" w:cs="Times New Roman Italic"/>
          <w:i/>
          <w:iCs/>
          <w:lang w:val="en" w:eastAsia="en" w:bidi="en"/>
        </w:rPr>
        <w:t>–20, 2021</w:t>
      </w:r>
    </w:p>
    <w:p w14:paraId="23881541" w14:textId="77777777" w:rsidR="000868D7" w:rsidRDefault="00000000">
      <w:pPr>
        <w:pStyle w:val="Body0"/>
        <w:numPr>
          <w:ilvl w:val="0"/>
          <w:numId w:val="1"/>
        </w:numPr>
      </w:pPr>
      <w:r>
        <w:rPr>
          <w:rFonts w:ascii="Times New Roman" w:hAnsi="Times New Roman" w:cs="Times New Roman"/>
          <w:lang w:val="en" w:eastAsia="en" w:bidi="en"/>
        </w:rPr>
        <w:t xml:space="preserve">“The </w:t>
      </w:r>
      <w:proofErr w:type="spellStart"/>
      <w:r>
        <w:rPr>
          <w:rFonts w:ascii="Times New Roman Italic" w:hAnsi="Times New Roman Italic" w:cs="Times New Roman Italic"/>
          <w:i/>
          <w:iCs/>
          <w:lang w:val="en" w:eastAsia="en" w:bidi="en"/>
        </w:rPr>
        <w:t>Mythomoteur</w:t>
      </w:r>
      <w:proofErr w:type="spellEnd"/>
      <w:r>
        <w:rPr>
          <w:rFonts w:ascii="Times New Roman" w:hAnsi="Times New Roman" w:cs="Times New Roman"/>
          <w:lang w:val="en" w:eastAsia="en" w:bidi="en"/>
        </w:rPr>
        <w:t xml:space="preserve"> and the Construction of Diaspora Identity: The Case of Judeans in Egypt in the 6th and 5th Centuries </w:t>
      </w:r>
      <w:proofErr w:type="spellStart"/>
      <w:r>
        <w:rPr>
          <w:rFonts w:ascii="Times New Roman" w:hAnsi="Times New Roman" w:cs="Times New Roman"/>
          <w:smallCaps/>
          <w:lang w:val="en" w:eastAsia="en" w:bidi="en"/>
        </w:rPr>
        <w:t>bce</w:t>
      </w:r>
      <w:proofErr w:type="spellEnd"/>
      <w:r>
        <w:rPr>
          <w:rFonts w:ascii="Times New Roman" w:hAnsi="Times New Roman" w:cs="Times New Roman"/>
          <w:lang w:val="en" w:eastAsia="en" w:bidi="en"/>
        </w:rPr>
        <w:t xml:space="preserve">.”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 xml:space="preserve">Society of Biblical Literature (Virtual) Annual </w:t>
      </w:r>
      <w:proofErr w:type="gramStart"/>
      <w:r>
        <w:rPr>
          <w:rFonts w:ascii="Times New Roman Italic" w:hAnsi="Times New Roman Italic" w:cs="Times New Roman Italic"/>
          <w:i/>
          <w:iCs/>
          <w:lang w:val="en" w:eastAsia="en" w:bidi="en"/>
        </w:rPr>
        <w:t>Meeting</w:t>
      </w:r>
      <w:r>
        <w:rPr>
          <w:rFonts w:ascii="Times New Roman" w:hAnsi="Times New Roman" w:cs="Times New Roman"/>
          <w:lang w:val="en" w:eastAsia="en" w:bidi="en"/>
        </w:rPr>
        <w:t xml:space="preserve">, 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November</w:t>
      </w:r>
      <w:proofErr w:type="gramEnd"/>
      <w:r>
        <w:rPr>
          <w:rFonts w:ascii="Times New Roman Italic" w:hAnsi="Times New Roman Italic" w:cs="Times New Roman Italic"/>
          <w:i/>
          <w:iCs/>
          <w:lang w:val="en" w:eastAsia="en" w:bidi="en"/>
        </w:rPr>
        <w:t xml:space="preserve"> 29–December 12, 2020</w:t>
      </w:r>
      <w:r>
        <w:rPr>
          <w:rFonts w:ascii="Times New Roman" w:hAnsi="Times New Roman" w:cs="Times New Roman"/>
          <w:lang w:val="en" w:eastAsia="en" w:bidi="en"/>
        </w:rPr>
        <w:t xml:space="preserve"> </w:t>
      </w:r>
    </w:p>
    <w:p w14:paraId="514257E9" w14:textId="77777777" w:rsidR="000868D7" w:rsidRDefault="00000000">
      <w:pPr>
        <w:pStyle w:val="Body0"/>
        <w:numPr>
          <w:ilvl w:val="0"/>
          <w:numId w:val="1"/>
        </w:numPr>
      </w:pPr>
      <w:r>
        <w:rPr>
          <w:rFonts w:ascii="Times New Roman" w:hAnsi="Times New Roman" w:cs="Times New Roman"/>
          <w:lang w:val="en" w:eastAsia="en" w:bidi="en"/>
        </w:rPr>
        <w:t xml:space="preserve">“Native Priesthoods and the Repatriation of Displaced Ethnic Minorities During the Reign of Darius I.”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Society of Biblical Literature Annual Meeting</w:t>
      </w:r>
      <w:r>
        <w:rPr>
          <w:rFonts w:ascii="Times New Roman" w:hAnsi="Times New Roman" w:cs="Times New Roman"/>
          <w:lang w:val="en" w:eastAsia="en" w:bidi="en"/>
        </w:rPr>
        <w:t xml:space="preserve">,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Denver, November 17–21, 2018</w:t>
      </w:r>
    </w:p>
    <w:p w14:paraId="7933773C" w14:textId="77777777" w:rsidR="000868D7" w:rsidRDefault="00000000">
      <w:pPr>
        <w:pStyle w:val="Body0"/>
        <w:numPr>
          <w:ilvl w:val="0"/>
          <w:numId w:val="1"/>
        </w:numPr>
      </w:pPr>
      <w:r>
        <w:rPr>
          <w:rFonts w:ascii="Times New Roman" w:hAnsi="Times New Roman" w:cs="Times New Roman"/>
          <w:lang w:val="en" w:eastAsia="en" w:bidi="en"/>
        </w:rPr>
        <w:t xml:space="preserve">“Isaiah 40.1–2: Divine Commissioning and a ‘Return’ to Jerusalem.”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Society of Biblical Literature Annual Meeting, Boston, November 18–21, 2017</w:t>
      </w:r>
    </w:p>
    <w:p w14:paraId="33D6FAE0" w14:textId="77777777" w:rsidR="00EA5968" w:rsidRDefault="00EA5968">
      <w:pPr>
        <w:pStyle w:val="Body0"/>
        <w:spacing w:after="20"/>
        <w:rPr>
          <w:rFonts w:ascii="Times New Roman Bold" w:hAnsi="Times New Roman Bold" w:cs="Times New Roman Bold"/>
          <w:b/>
          <w:bCs/>
          <w:caps/>
          <w:lang w:val="en" w:eastAsia="en" w:bidi="en"/>
        </w:rPr>
      </w:pPr>
    </w:p>
    <w:p w14:paraId="235E30A7" w14:textId="224B0A4D" w:rsidR="000868D7" w:rsidRDefault="00000000">
      <w:pPr>
        <w:pStyle w:val="Body0"/>
        <w:spacing w:after="20"/>
      </w:pPr>
      <w:r>
        <w:rPr>
          <w:rFonts w:ascii="Times New Roman Bold" w:hAnsi="Times New Roman Bold" w:cs="Times New Roman Bold"/>
          <w:b/>
          <w:bCs/>
          <w:caps/>
          <w:lang w:val="en" w:eastAsia="en" w:bidi="en"/>
        </w:rPr>
        <w:t>Invited Talks</w:t>
      </w:r>
    </w:p>
    <w:p w14:paraId="6F7D292B" w14:textId="77777777" w:rsidR="000868D7" w:rsidRDefault="00000000">
      <w:pPr>
        <w:pStyle w:val="Body0"/>
        <w:numPr>
          <w:ilvl w:val="0"/>
          <w:numId w:val="2"/>
        </w:numPr>
      </w:pPr>
      <w:r>
        <w:rPr>
          <w:rFonts w:ascii="Times New Roman" w:hAnsi="Times New Roman" w:cs="Times New Roman"/>
          <w:lang w:val="en" w:eastAsia="en" w:bidi="en"/>
        </w:rPr>
        <w:t xml:space="preserve">“Judeans in Babylonia: Questions of Homeland in the Early Persian Period.”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Bowdoin College, April 22, 2022</w:t>
      </w:r>
    </w:p>
    <w:p w14:paraId="2FA140CC" w14:textId="77777777" w:rsidR="000868D7" w:rsidRDefault="00000000">
      <w:pPr>
        <w:pStyle w:val="Body0"/>
        <w:numPr>
          <w:ilvl w:val="0"/>
          <w:numId w:val="2"/>
        </w:numPr>
      </w:pPr>
      <w:r>
        <w:rPr>
          <w:rFonts w:ascii="Times New Roman" w:hAnsi="Times New Roman" w:cs="Times New Roman"/>
          <w:lang w:val="en" w:eastAsia="en" w:bidi="en"/>
        </w:rPr>
        <w:t xml:space="preserve">“Considering Ethnicity in Persia’s Universalistic Conception of Empire.”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Race and the Bible</w:t>
      </w:r>
      <w:r>
        <w:rPr>
          <w:rFonts w:ascii="Times New Roman" w:hAnsi="Times New Roman" w:cs="Times New Roman"/>
          <w:lang w:val="en" w:eastAsia="en" w:bidi="en"/>
        </w:rPr>
        <w:t xml:space="preserve">,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The University of Chicago, February 3, 2022</w:t>
      </w:r>
    </w:p>
    <w:p w14:paraId="583F946B" w14:textId="77777777" w:rsidR="000868D7" w:rsidRDefault="00000000">
      <w:pPr>
        <w:pStyle w:val="Body0"/>
        <w:numPr>
          <w:ilvl w:val="0"/>
          <w:numId w:val="2"/>
        </w:numPr>
      </w:pPr>
      <w:r>
        <w:rPr>
          <w:rFonts w:ascii="Times New Roman" w:hAnsi="Times New Roman" w:cs="Times New Roman"/>
          <w:lang w:val="en" w:eastAsia="en" w:bidi="en"/>
        </w:rPr>
        <w:t xml:space="preserve">“Teaching with Everyday Examples.”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The</w:t>
      </w:r>
      <w:r>
        <w:rPr>
          <w:rFonts w:ascii="Times New Roman" w:hAnsi="Times New Roman" w:cs="Times New Roman"/>
          <w:lang w:val="en" w:eastAsia="en" w:bidi="en"/>
        </w:rPr>
        <w:t xml:space="preserve">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Craft of Teaching in the Academic Study of Religion</w:t>
      </w:r>
      <w:r>
        <w:rPr>
          <w:rFonts w:ascii="Times New Roman" w:hAnsi="Times New Roman" w:cs="Times New Roman"/>
          <w:lang w:val="en" w:eastAsia="en" w:bidi="en"/>
        </w:rPr>
        <w:t xml:space="preserve">.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The University of Chicago</w:t>
      </w:r>
      <w:r>
        <w:rPr>
          <w:rFonts w:ascii="Times New Roman" w:hAnsi="Times New Roman" w:cs="Times New Roman"/>
          <w:lang w:val="en" w:eastAsia="en" w:bidi="en"/>
        </w:rPr>
        <w:t xml:space="preserve">,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October 22, 2021</w:t>
      </w:r>
    </w:p>
    <w:p w14:paraId="1A2DC38F" w14:textId="77777777" w:rsidR="000868D7" w:rsidRDefault="00000000">
      <w:pPr>
        <w:pStyle w:val="Body0"/>
        <w:numPr>
          <w:ilvl w:val="0"/>
          <w:numId w:val="2"/>
        </w:numPr>
      </w:pPr>
      <w:r>
        <w:rPr>
          <w:rFonts w:ascii="Times New Roman" w:hAnsi="Times New Roman" w:cs="Times New Roman"/>
          <w:lang w:val="en" w:eastAsia="en" w:bidi="en"/>
        </w:rPr>
        <w:t>“The Judeans of Elephantine: A Judean Diaspora Community in the 5</w:t>
      </w:r>
      <w:r>
        <w:rPr>
          <w:rFonts w:ascii="Times New Roman" w:hAnsi="Times New Roman" w:cs="Times New Roman"/>
          <w:vertAlign w:val="superscript"/>
          <w:lang w:val="en" w:eastAsia="en" w:bidi="en"/>
        </w:rPr>
        <w:t>th</w:t>
      </w:r>
      <w:r>
        <w:rPr>
          <w:rFonts w:ascii="Times New Roman" w:hAnsi="Times New Roman" w:cs="Times New Roman"/>
          <w:lang w:val="en" w:eastAsia="en" w:bidi="en"/>
        </w:rPr>
        <w:t xml:space="preserve"> Century </w:t>
      </w:r>
      <w:proofErr w:type="spellStart"/>
      <w:r>
        <w:rPr>
          <w:rFonts w:ascii="Times New Roman" w:hAnsi="Times New Roman" w:cs="Times New Roman"/>
          <w:smallCaps/>
          <w:lang w:val="en" w:eastAsia="en" w:bidi="en"/>
        </w:rPr>
        <w:t>bce</w:t>
      </w:r>
      <w:proofErr w:type="spellEnd"/>
      <w:r>
        <w:rPr>
          <w:rFonts w:ascii="Times New Roman" w:hAnsi="Times New Roman" w:cs="Times New Roman"/>
          <w:lang w:val="en" w:eastAsia="en" w:bidi="en"/>
        </w:rPr>
        <w:t xml:space="preserve">.” 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Catholic Theological Union</w:t>
      </w:r>
      <w:r>
        <w:rPr>
          <w:rFonts w:ascii="Times New Roman" w:hAnsi="Times New Roman" w:cs="Times New Roman"/>
          <w:lang w:val="en" w:eastAsia="en" w:bidi="en"/>
        </w:rPr>
        <w:t xml:space="preserve">,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October 8, 2020</w:t>
      </w:r>
    </w:p>
    <w:p w14:paraId="68B413FF" w14:textId="77777777" w:rsidR="000868D7" w:rsidRDefault="00000000">
      <w:pPr>
        <w:pStyle w:val="Body0"/>
        <w:numPr>
          <w:ilvl w:val="0"/>
          <w:numId w:val="2"/>
        </w:numPr>
      </w:pPr>
      <w:r>
        <w:rPr>
          <w:rFonts w:ascii="Times New Roman" w:hAnsi="Times New Roman" w:cs="Times New Roman"/>
          <w:lang w:val="en" w:eastAsia="en" w:bidi="en"/>
        </w:rPr>
        <w:t xml:space="preserve"> “The Invention of Second Temple Judaism and the Radical Rupture Model in Biblical Scholarship.” </w:t>
      </w:r>
      <w:r>
        <w:rPr>
          <w:rFonts w:ascii="Times New Roman Italic" w:hAnsi="Times New Roman Italic" w:cs="Times New Roman Italic"/>
          <w:i/>
          <w:iCs/>
          <w:lang w:val="en" w:eastAsia="en" w:bidi="en"/>
        </w:rPr>
        <w:t>University of Chicago Hebrew Bible Workshop, February 2017</w:t>
      </w:r>
    </w:p>
    <w:p w14:paraId="5DB3FFBC" w14:textId="77777777" w:rsidR="00F01FC5" w:rsidRDefault="00F01FC5">
      <w:pPr>
        <w:pStyle w:val="Body0"/>
        <w:spacing w:after="20"/>
      </w:pPr>
    </w:p>
    <w:p w14:paraId="6C2664D0" w14:textId="77777777" w:rsidR="00EA5968" w:rsidRDefault="00EA5968">
      <w:pPr>
        <w:pStyle w:val="Body0"/>
        <w:spacing w:after="20"/>
        <w:sectPr w:rsidR="00EA5968" w:rsidSect="002936C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458" w:right="1440" w:bottom="1657" w:left="1440" w:header="900" w:footer="900" w:gutter="0"/>
          <w:cols w:space="720"/>
          <w:titlePg/>
        </w:sectPr>
      </w:pPr>
    </w:p>
    <w:p w14:paraId="043DD58C" w14:textId="77777777" w:rsidR="000E256C" w:rsidRDefault="000E256C">
      <w:pPr>
        <w:pStyle w:val="Body0"/>
        <w:spacing w:after="20"/>
        <w:rPr>
          <w:rFonts w:ascii="Times New Roman Bold" w:hAnsi="Times New Roman Bold" w:cs="Times New Roman Bold"/>
          <w:b/>
          <w:bCs/>
          <w:caps/>
          <w:lang w:val="en" w:eastAsia="en" w:bidi="en"/>
        </w:rPr>
      </w:pPr>
    </w:p>
    <w:p w14:paraId="5A1FBD1F" w14:textId="77777777" w:rsidR="000E256C" w:rsidRDefault="000E256C">
      <w:pPr>
        <w:pStyle w:val="Body0"/>
        <w:spacing w:after="20"/>
        <w:rPr>
          <w:rFonts w:ascii="Times New Roman Bold" w:hAnsi="Times New Roman Bold" w:cs="Times New Roman Bold"/>
          <w:b/>
          <w:bCs/>
          <w:caps/>
          <w:lang w:val="en" w:eastAsia="en" w:bidi="en"/>
        </w:rPr>
      </w:pPr>
    </w:p>
    <w:p w14:paraId="41355707" w14:textId="77777777" w:rsidR="000E256C" w:rsidRDefault="000E256C">
      <w:pPr>
        <w:pStyle w:val="Body0"/>
        <w:spacing w:after="20"/>
        <w:rPr>
          <w:rFonts w:ascii="Times New Roman Bold" w:hAnsi="Times New Roman Bold" w:cs="Times New Roman Bold"/>
          <w:b/>
          <w:bCs/>
          <w:caps/>
          <w:lang w:val="en" w:eastAsia="en" w:bidi="en"/>
        </w:rPr>
      </w:pPr>
    </w:p>
    <w:p w14:paraId="7A9C72F6" w14:textId="77777777" w:rsidR="000E256C" w:rsidRDefault="000E256C">
      <w:pPr>
        <w:pStyle w:val="Body0"/>
        <w:spacing w:after="20"/>
        <w:rPr>
          <w:rFonts w:ascii="Times New Roman Bold" w:hAnsi="Times New Roman Bold" w:cs="Times New Roman Bold"/>
          <w:b/>
          <w:bCs/>
          <w:caps/>
          <w:lang w:val="en" w:eastAsia="en" w:bidi="en"/>
        </w:rPr>
      </w:pPr>
    </w:p>
    <w:p w14:paraId="37103226" w14:textId="77777777" w:rsidR="000E256C" w:rsidRDefault="000E256C">
      <w:pPr>
        <w:pStyle w:val="Body0"/>
        <w:spacing w:after="20"/>
        <w:rPr>
          <w:rFonts w:ascii="Times New Roman Bold" w:hAnsi="Times New Roman Bold" w:cs="Times New Roman Bold"/>
          <w:b/>
          <w:bCs/>
          <w:caps/>
          <w:lang w:val="en" w:eastAsia="en" w:bidi="en"/>
        </w:rPr>
      </w:pPr>
    </w:p>
    <w:p w14:paraId="2D484D98" w14:textId="77777777" w:rsidR="000E256C" w:rsidRDefault="000E256C">
      <w:pPr>
        <w:pStyle w:val="Body0"/>
        <w:spacing w:after="20"/>
        <w:rPr>
          <w:rFonts w:ascii="Times New Roman Bold" w:hAnsi="Times New Roman Bold" w:cs="Times New Roman Bold"/>
          <w:b/>
          <w:bCs/>
          <w:caps/>
          <w:lang w:val="en" w:eastAsia="en" w:bidi="en"/>
        </w:rPr>
      </w:pPr>
    </w:p>
    <w:p w14:paraId="1EF4CC1F" w14:textId="77777777" w:rsidR="000E256C" w:rsidRDefault="000E256C">
      <w:pPr>
        <w:pStyle w:val="Body0"/>
        <w:spacing w:after="20"/>
        <w:rPr>
          <w:rFonts w:ascii="Times New Roman Bold" w:hAnsi="Times New Roman Bold" w:cs="Times New Roman Bold"/>
          <w:b/>
          <w:bCs/>
          <w:caps/>
          <w:lang w:val="en" w:eastAsia="en" w:bidi="en"/>
        </w:rPr>
      </w:pPr>
    </w:p>
    <w:p w14:paraId="4092A59E" w14:textId="77777777" w:rsidR="000E256C" w:rsidRDefault="000E256C">
      <w:pPr>
        <w:pStyle w:val="Body0"/>
        <w:spacing w:after="20"/>
        <w:rPr>
          <w:rFonts w:ascii="Times New Roman Bold" w:hAnsi="Times New Roman Bold" w:cs="Times New Roman Bold"/>
          <w:b/>
          <w:bCs/>
          <w:caps/>
          <w:lang w:val="en" w:eastAsia="en" w:bidi="en"/>
        </w:rPr>
      </w:pPr>
    </w:p>
    <w:p w14:paraId="73CFBF8C" w14:textId="77777777" w:rsidR="000E256C" w:rsidRDefault="000E256C">
      <w:pPr>
        <w:pStyle w:val="Body0"/>
        <w:spacing w:after="20"/>
        <w:rPr>
          <w:rFonts w:ascii="Times New Roman Bold" w:hAnsi="Times New Roman Bold" w:cs="Times New Roman Bold"/>
          <w:b/>
          <w:bCs/>
          <w:caps/>
          <w:lang w:val="en" w:eastAsia="en" w:bidi="en"/>
        </w:rPr>
      </w:pPr>
    </w:p>
    <w:p w14:paraId="4F175103" w14:textId="77777777" w:rsidR="000E256C" w:rsidRDefault="000E256C">
      <w:pPr>
        <w:pStyle w:val="Body0"/>
        <w:spacing w:after="20"/>
        <w:rPr>
          <w:rFonts w:ascii="Times New Roman Bold" w:hAnsi="Times New Roman Bold" w:cs="Times New Roman Bold"/>
          <w:b/>
          <w:bCs/>
          <w:caps/>
          <w:lang w:val="en" w:eastAsia="en" w:bidi="en"/>
        </w:rPr>
      </w:pPr>
    </w:p>
    <w:p w14:paraId="69164B38" w14:textId="03F452C0" w:rsidR="000868D7" w:rsidRDefault="00000000">
      <w:pPr>
        <w:pStyle w:val="Body0"/>
        <w:spacing w:after="20"/>
      </w:pPr>
      <w:r>
        <w:rPr>
          <w:rFonts w:ascii="Times New Roman Bold" w:hAnsi="Times New Roman Bold" w:cs="Times New Roman Bold"/>
          <w:b/>
          <w:bCs/>
          <w:caps/>
          <w:lang w:val="en" w:eastAsia="en" w:bidi="en"/>
        </w:rPr>
        <w:lastRenderedPageBreak/>
        <w:t>Languages</w:t>
      </w:r>
    </w:p>
    <w:p w14:paraId="40B2B8E0" w14:textId="77777777" w:rsidR="00F01FC5" w:rsidRPr="00F01FC5" w:rsidRDefault="00000000">
      <w:pPr>
        <w:pStyle w:val="Body0"/>
        <w:spacing w:after="40"/>
        <w:rPr>
          <w:rFonts w:ascii="Times New Roman" w:hAnsi="Times New Roman" w:cs="Times New Roman"/>
          <w:i/>
          <w:iCs/>
          <w:lang w:val="en" w:eastAsia="en" w:bidi="en"/>
        </w:rPr>
      </w:pPr>
      <w:r w:rsidRPr="00F01FC5">
        <w:rPr>
          <w:rFonts w:ascii="Times New Roman" w:hAnsi="Times New Roman" w:cs="Times New Roman"/>
          <w:i/>
          <w:iCs/>
          <w:lang w:val="en" w:eastAsia="en" w:bidi="en"/>
        </w:rPr>
        <w:t>Ancient</w:t>
      </w:r>
      <w:r w:rsidRPr="00F01FC5">
        <w:rPr>
          <w:rFonts w:ascii="Times New Roman" w:hAnsi="Times New Roman" w:cs="Times New Roman"/>
          <w:i/>
          <w:iCs/>
          <w:lang w:val="en" w:eastAsia="en" w:bidi="en"/>
        </w:rPr>
        <w:tab/>
      </w:r>
    </w:p>
    <w:p w14:paraId="3CEEBF5F" w14:textId="43E66751" w:rsidR="00F01FC5" w:rsidRDefault="00000000">
      <w:pPr>
        <w:pStyle w:val="Body0"/>
        <w:spacing w:after="40"/>
        <w:rPr>
          <w:rFonts w:ascii="Times New Roman" w:hAnsi="Times New Roman" w:cs="Times New Roman"/>
          <w:lang w:val="en" w:eastAsia="en" w:bidi="en"/>
        </w:rPr>
      </w:pPr>
      <w:r>
        <w:rPr>
          <w:rFonts w:ascii="Times New Roman" w:hAnsi="Times New Roman" w:cs="Times New Roman"/>
          <w:lang w:val="en" w:eastAsia="en" w:bidi="en"/>
        </w:rPr>
        <w:t xml:space="preserve">Akkadian </w:t>
      </w:r>
    </w:p>
    <w:p w14:paraId="2AC44EDC" w14:textId="77777777" w:rsidR="00F01FC5" w:rsidRDefault="00000000">
      <w:pPr>
        <w:pStyle w:val="Body0"/>
        <w:spacing w:after="40"/>
        <w:rPr>
          <w:rFonts w:ascii="Times New Roman" w:hAnsi="Times New Roman" w:cs="Times New Roman"/>
          <w:lang w:val="en" w:eastAsia="en" w:bidi="en"/>
        </w:rPr>
      </w:pPr>
      <w:r>
        <w:rPr>
          <w:rFonts w:ascii="Times New Roman" w:hAnsi="Times New Roman" w:cs="Times New Roman"/>
          <w:lang w:val="en" w:eastAsia="en" w:bidi="en"/>
        </w:rPr>
        <w:t>Aramaic (Biblical, Official)</w:t>
      </w:r>
    </w:p>
    <w:p w14:paraId="766D707B" w14:textId="79166B7C" w:rsidR="00F01FC5" w:rsidRDefault="00000000">
      <w:pPr>
        <w:pStyle w:val="Body0"/>
        <w:spacing w:after="40"/>
        <w:rPr>
          <w:rFonts w:ascii="Times New Roman" w:hAnsi="Times New Roman" w:cs="Times New Roman"/>
          <w:lang w:val="en" w:eastAsia="en" w:bidi="en"/>
        </w:rPr>
      </w:pPr>
      <w:r>
        <w:rPr>
          <w:rFonts w:ascii="Times New Roman" w:hAnsi="Times New Roman" w:cs="Times New Roman"/>
          <w:lang w:val="en" w:eastAsia="en" w:bidi="en"/>
        </w:rPr>
        <w:t xml:space="preserve">Greek (koine and Attic) </w:t>
      </w:r>
    </w:p>
    <w:p w14:paraId="6D073515" w14:textId="77777777" w:rsidR="00F01FC5" w:rsidRDefault="00000000">
      <w:pPr>
        <w:pStyle w:val="Body0"/>
        <w:spacing w:after="40"/>
        <w:rPr>
          <w:rFonts w:ascii="Times New Roman" w:hAnsi="Times New Roman" w:cs="Times New Roman"/>
          <w:lang w:val="en" w:eastAsia="en" w:bidi="en"/>
        </w:rPr>
      </w:pPr>
      <w:r>
        <w:rPr>
          <w:rFonts w:ascii="Times New Roman" w:hAnsi="Times New Roman" w:cs="Times New Roman"/>
          <w:lang w:val="en" w:eastAsia="en" w:bidi="en"/>
        </w:rPr>
        <w:t>Hebrew (Biblical)</w:t>
      </w:r>
    </w:p>
    <w:p w14:paraId="5411017F" w14:textId="2B73365C" w:rsidR="00EA5968" w:rsidRDefault="00000000" w:rsidP="00EA5968">
      <w:pPr>
        <w:pStyle w:val="Body0"/>
        <w:spacing w:after="40"/>
        <w:rPr>
          <w:rFonts w:ascii="Times New Roman" w:hAnsi="Times New Roman" w:cs="Times New Roman"/>
          <w:lang w:val="en" w:eastAsia="en" w:bidi="en"/>
        </w:rPr>
      </w:pPr>
      <w:r>
        <w:rPr>
          <w:rFonts w:ascii="Times New Roman" w:hAnsi="Times New Roman" w:cs="Times New Roman"/>
          <w:lang w:val="en" w:eastAsia="en" w:bidi="en"/>
        </w:rPr>
        <w:t>Ugariti</w:t>
      </w:r>
      <w:r w:rsidR="00F01FC5">
        <w:rPr>
          <w:rFonts w:ascii="Times New Roman" w:hAnsi="Times New Roman" w:cs="Times New Roman"/>
          <w:lang w:val="en" w:eastAsia="en" w:bidi="en"/>
        </w:rPr>
        <w:t>c</w:t>
      </w:r>
    </w:p>
    <w:p w14:paraId="5553C26B" w14:textId="77777777" w:rsidR="004612C9" w:rsidRDefault="004612C9" w:rsidP="00F01FC5">
      <w:pPr>
        <w:pStyle w:val="Body0"/>
        <w:spacing w:after="40"/>
        <w:rPr>
          <w:rFonts w:ascii="Times New Roman" w:hAnsi="Times New Roman" w:cs="Times New Roman"/>
          <w:i/>
          <w:iCs/>
          <w:lang w:val="en" w:eastAsia="en" w:bidi="en"/>
        </w:rPr>
      </w:pPr>
    </w:p>
    <w:p w14:paraId="0C267219" w14:textId="02B7841B" w:rsidR="00F01FC5" w:rsidRDefault="00F01FC5" w:rsidP="00F01FC5">
      <w:pPr>
        <w:pStyle w:val="Body0"/>
        <w:spacing w:after="40"/>
        <w:rPr>
          <w:rFonts w:ascii="Times New Roman" w:hAnsi="Times New Roman" w:cs="Times New Roman"/>
          <w:lang w:val="en" w:eastAsia="en" w:bidi="en"/>
        </w:rPr>
      </w:pPr>
      <w:r>
        <w:rPr>
          <w:rFonts w:ascii="Times New Roman" w:hAnsi="Times New Roman" w:cs="Times New Roman"/>
          <w:i/>
          <w:iCs/>
          <w:lang w:val="en" w:eastAsia="en" w:bidi="en"/>
        </w:rPr>
        <w:t xml:space="preserve">Modern </w:t>
      </w:r>
      <w:r>
        <w:rPr>
          <w:rFonts w:ascii="Times New Roman" w:hAnsi="Times New Roman" w:cs="Times New Roman"/>
          <w:lang w:val="en" w:eastAsia="en" w:bidi="en"/>
        </w:rPr>
        <w:t>(reading knowledge)</w:t>
      </w:r>
    </w:p>
    <w:p w14:paraId="77D84FD8" w14:textId="77777777" w:rsidR="00F01FC5" w:rsidRDefault="00F01FC5" w:rsidP="00F01FC5">
      <w:pPr>
        <w:pStyle w:val="Body0"/>
        <w:spacing w:after="40"/>
        <w:rPr>
          <w:rFonts w:ascii="Times New Roman" w:hAnsi="Times New Roman" w:cs="Times New Roman"/>
          <w:lang w:val="en" w:eastAsia="en" w:bidi="en"/>
        </w:rPr>
      </w:pPr>
      <w:r>
        <w:rPr>
          <w:rFonts w:ascii="Times New Roman" w:hAnsi="Times New Roman" w:cs="Times New Roman"/>
          <w:lang w:val="en" w:eastAsia="en" w:bidi="en"/>
        </w:rPr>
        <w:t>French</w:t>
      </w:r>
    </w:p>
    <w:p w14:paraId="7CAB916E" w14:textId="77777777" w:rsidR="00F01FC5" w:rsidRDefault="00F01FC5" w:rsidP="00F01FC5">
      <w:pPr>
        <w:pStyle w:val="Body0"/>
        <w:spacing w:after="40"/>
        <w:rPr>
          <w:rFonts w:ascii="Times New Roman" w:hAnsi="Times New Roman" w:cs="Times New Roman"/>
          <w:lang w:val="en" w:eastAsia="en" w:bidi="en"/>
        </w:rPr>
      </w:pPr>
      <w:r>
        <w:rPr>
          <w:rFonts w:ascii="Times New Roman" w:hAnsi="Times New Roman" w:cs="Times New Roman"/>
          <w:lang w:val="en" w:eastAsia="en" w:bidi="en"/>
        </w:rPr>
        <w:t>German</w:t>
      </w:r>
    </w:p>
    <w:p w14:paraId="0172C37C" w14:textId="77777777" w:rsidR="00F01FC5" w:rsidRDefault="00F01FC5" w:rsidP="00BA1457">
      <w:pPr>
        <w:pStyle w:val="Body0"/>
        <w:spacing w:after="40"/>
        <w:rPr>
          <w:rFonts w:ascii="Times New Roman" w:hAnsi="Times New Roman" w:cs="Times New Roman"/>
          <w:lang w:val="en" w:eastAsia="en" w:bidi="en"/>
        </w:rPr>
      </w:pPr>
      <w:r>
        <w:rPr>
          <w:rFonts w:ascii="Times New Roman" w:hAnsi="Times New Roman" w:cs="Times New Roman"/>
          <w:lang w:val="en" w:eastAsia="en" w:bidi="en"/>
        </w:rPr>
        <w:t>Hebre</w:t>
      </w:r>
      <w:r w:rsidR="00EA5968">
        <w:rPr>
          <w:rFonts w:ascii="Times New Roman" w:hAnsi="Times New Roman" w:cs="Times New Roman"/>
          <w:lang w:val="en" w:eastAsia="en" w:bidi="en"/>
        </w:rPr>
        <w:t>w</w:t>
      </w:r>
    </w:p>
    <w:p w14:paraId="26C9CDA1" w14:textId="77777777" w:rsidR="00EA5968" w:rsidRDefault="00EA5968" w:rsidP="00BA1457">
      <w:pPr>
        <w:pStyle w:val="Body0"/>
        <w:spacing w:after="40"/>
        <w:rPr>
          <w:rFonts w:ascii="Times New Roman" w:hAnsi="Times New Roman" w:cs="Times New Roman"/>
          <w:lang w:val="en" w:eastAsia="en" w:bidi="en"/>
        </w:rPr>
      </w:pPr>
    </w:p>
    <w:p w14:paraId="17F667A4" w14:textId="3A140B43" w:rsidR="00EA5968" w:rsidRPr="00F01FC5" w:rsidRDefault="00EA5968" w:rsidP="00BA1457">
      <w:pPr>
        <w:pStyle w:val="Body0"/>
        <w:spacing w:after="40"/>
        <w:rPr>
          <w:rFonts w:ascii="Times New Roman" w:hAnsi="Times New Roman" w:cs="Times New Roman"/>
          <w:lang w:val="en" w:eastAsia="en" w:bidi="en"/>
        </w:rPr>
        <w:sectPr w:rsidR="00EA5968" w:rsidRPr="00F01FC5" w:rsidSect="002936CE">
          <w:type w:val="continuous"/>
          <w:pgSz w:w="11900" w:h="16840"/>
          <w:pgMar w:top="1800" w:right="1440" w:bottom="1558" w:left="1440" w:header="900" w:footer="900" w:gutter="0"/>
          <w:cols w:num="2" w:space="720"/>
          <w:titlePg/>
        </w:sectPr>
      </w:pPr>
    </w:p>
    <w:p w14:paraId="289C434C" w14:textId="77777777" w:rsidR="000E256C" w:rsidRDefault="000E256C">
      <w:pPr>
        <w:pStyle w:val="Body0"/>
        <w:rPr>
          <w:rFonts w:ascii="Times New Roman Bold" w:hAnsi="Times New Roman Bold" w:cs="Times New Roman Bold"/>
          <w:b/>
          <w:bCs/>
          <w:caps/>
          <w:lang w:val="en" w:eastAsia="en" w:bidi="en"/>
        </w:rPr>
      </w:pPr>
    </w:p>
    <w:p w14:paraId="79B413BA" w14:textId="4C8BC1F2" w:rsidR="000868D7" w:rsidRDefault="00000000">
      <w:pPr>
        <w:pStyle w:val="Body0"/>
      </w:pPr>
      <w:r>
        <w:rPr>
          <w:rFonts w:ascii="Times New Roman Bold" w:hAnsi="Times New Roman Bold" w:cs="Times New Roman Bold"/>
          <w:b/>
          <w:bCs/>
          <w:caps/>
          <w:lang w:val="en" w:eastAsia="en" w:bidi="en"/>
        </w:rPr>
        <w:t>Awards and Honors</w:t>
      </w:r>
    </w:p>
    <w:p w14:paraId="0C65C50E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>2019–2020</w:t>
      </w:r>
      <w:r>
        <w:rPr>
          <w:rFonts w:ascii="Times New Roman" w:hAnsi="Times New Roman" w:cs="Times New Roman"/>
          <w:lang w:val="en" w:eastAsia="en" w:bidi="en"/>
        </w:rPr>
        <w:tab/>
        <w:t xml:space="preserve">Divinity School Completion Fellowship, University of Chicago </w:t>
      </w:r>
    </w:p>
    <w:p w14:paraId="37454E94" w14:textId="77777777" w:rsidR="000868D7" w:rsidRDefault="00000000" w:rsidP="00F01FC5">
      <w:pPr>
        <w:pStyle w:val="Body0"/>
        <w:ind w:left="1433" w:hanging="1433"/>
      </w:pPr>
      <w:r>
        <w:rPr>
          <w:rFonts w:ascii="Times New Roman" w:hAnsi="Times New Roman" w:cs="Times New Roman"/>
          <w:lang w:val="en" w:eastAsia="en" w:bidi="en"/>
        </w:rPr>
        <w:t>2018–2019</w:t>
      </w:r>
      <w:r>
        <w:rPr>
          <w:rFonts w:ascii="Times New Roman" w:hAnsi="Times New Roman" w:cs="Times New Roman"/>
          <w:lang w:val="en" w:eastAsia="en" w:bidi="en"/>
        </w:rPr>
        <w:tab/>
        <w:t xml:space="preserve">Honorable Mention: Mark and Ruth </w:t>
      </w:r>
      <w:proofErr w:type="spellStart"/>
      <w:r>
        <w:rPr>
          <w:rFonts w:ascii="Times New Roman" w:hAnsi="Times New Roman" w:cs="Times New Roman"/>
          <w:lang w:val="en" w:eastAsia="en" w:bidi="en"/>
        </w:rPr>
        <w:t>Luckens</w:t>
      </w:r>
      <w:proofErr w:type="spellEnd"/>
      <w:r>
        <w:rPr>
          <w:rFonts w:ascii="Times New Roman" w:hAnsi="Times New Roman" w:cs="Times New Roman"/>
          <w:lang w:val="en" w:eastAsia="en" w:bidi="en"/>
        </w:rPr>
        <w:t xml:space="preserve"> International Prize in Jewish Thought and Culture</w:t>
      </w:r>
    </w:p>
    <w:p w14:paraId="78E448D9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ab/>
      </w:r>
      <w:r>
        <w:rPr>
          <w:rFonts w:ascii="Times New Roman" w:hAnsi="Times New Roman" w:cs="Times New Roman"/>
          <w:lang w:val="en" w:eastAsia="en" w:bidi="en"/>
        </w:rPr>
        <w:tab/>
        <w:t>Fuerstenberg Fellowship, University of Chicago</w:t>
      </w:r>
    </w:p>
    <w:p w14:paraId="68CB98CD" w14:textId="19D07744" w:rsidR="000868D7" w:rsidRDefault="00000000" w:rsidP="00F01FC5">
      <w:pPr>
        <w:pStyle w:val="Body0"/>
        <w:ind w:left="1433"/>
      </w:pPr>
      <w:r>
        <w:rPr>
          <w:rFonts w:ascii="Times New Roman" w:hAnsi="Times New Roman" w:cs="Times New Roman"/>
          <w:lang w:val="en" w:eastAsia="en" w:bidi="en"/>
        </w:rPr>
        <w:t>Divinity School</w:t>
      </w:r>
      <w:r w:rsidR="00632726">
        <w:rPr>
          <w:rFonts w:ascii="Times New Roman" w:hAnsi="Times New Roman" w:cs="Times New Roman"/>
          <w:lang w:val="en" w:eastAsia="en" w:bidi="en"/>
        </w:rPr>
        <w:t>’</w:t>
      </w:r>
      <w:r>
        <w:rPr>
          <w:rFonts w:ascii="Times New Roman" w:hAnsi="Times New Roman" w:cs="Times New Roman"/>
          <w:lang w:val="en" w:eastAsia="en" w:bidi="en"/>
        </w:rPr>
        <w:t>s Certificate in the Craft of Teaching in the Academic Study of Religion, University of Chicago</w:t>
      </w:r>
    </w:p>
    <w:p w14:paraId="65B1E6EF" w14:textId="77777777" w:rsidR="000868D7" w:rsidRDefault="00000000" w:rsidP="00F01FC5">
      <w:pPr>
        <w:pStyle w:val="Body0"/>
        <w:ind w:left="1433" w:hanging="1433"/>
      </w:pPr>
      <w:r>
        <w:rPr>
          <w:rFonts w:ascii="Times New Roman" w:hAnsi="Times New Roman" w:cs="Times New Roman"/>
          <w:lang w:val="en" w:eastAsia="en" w:bidi="en"/>
        </w:rPr>
        <w:t>2017–2018</w:t>
      </w:r>
      <w:r>
        <w:rPr>
          <w:rFonts w:ascii="Times New Roman" w:hAnsi="Times New Roman" w:cs="Times New Roman"/>
          <w:lang w:val="en" w:eastAsia="en" w:bidi="en"/>
        </w:rPr>
        <w:tab/>
        <w:t>Chicago Center for Jewish Studies Dissertation Year Fellowship, University of Chicago</w:t>
      </w:r>
    </w:p>
    <w:p w14:paraId="74F53F54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>2017–2018</w:t>
      </w:r>
      <w:r>
        <w:rPr>
          <w:rFonts w:ascii="Times New Roman" w:hAnsi="Times New Roman" w:cs="Times New Roman"/>
          <w:lang w:val="en" w:eastAsia="en" w:bidi="en"/>
        </w:rPr>
        <w:tab/>
        <w:t>Alma Wilson Teaching Fellowship, University of Chicago</w:t>
      </w:r>
    </w:p>
    <w:p w14:paraId="7F8B77EB" w14:textId="77777777" w:rsidR="000868D7" w:rsidRDefault="00000000">
      <w:pPr>
        <w:pStyle w:val="Body0"/>
      </w:pPr>
      <w:r>
        <w:rPr>
          <w:rFonts w:ascii="Times New Roman" w:hAnsi="Times New Roman" w:cs="Times New Roman"/>
          <w:lang w:val="en" w:eastAsia="en" w:bidi="en"/>
        </w:rPr>
        <w:t>2016–2017</w:t>
      </w:r>
      <w:r>
        <w:rPr>
          <w:rFonts w:ascii="Times New Roman" w:hAnsi="Times New Roman" w:cs="Times New Roman"/>
          <w:lang w:val="en" w:eastAsia="en" w:bidi="en"/>
        </w:rPr>
        <w:tab/>
        <w:t>Martin Marty Center Junior Fellow, University of Chicago</w:t>
      </w:r>
    </w:p>
    <w:p w14:paraId="24845CB2" w14:textId="77777777" w:rsidR="000868D7" w:rsidRDefault="000868D7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ind w:left="360" w:hanging="360"/>
      </w:pPr>
    </w:p>
    <w:p w14:paraId="04E4E8EB" w14:textId="77777777" w:rsidR="000868D7" w:rsidRDefault="00000000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ind w:left="360" w:hanging="360"/>
      </w:pPr>
      <w:r>
        <w:rPr>
          <w:rFonts w:ascii="Times New Roman Bold" w:hAnsi="Times New Roman Bold" w:cs="Times New Roman Bold"/>
          <w:b/>
          <w:bCs/>
          <w:sz w:val="24"/>
          <w:szCs w:val="24"/>
          <w:lang w:val="en" w:eastAsia="en" w:bidi="en"/>
        </w:rPr>
        <w:t>PROFESSIONAL DEVELOPMENT/SERVICE TO THE FIELD</w:t>
      </w:r>
    </w:p>
    <w:p w14:paraId="5CC82116" w14:textId="174799EF" w:rsidR="000868D7" w:rsidRDefault="00000000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 w:hanging="36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Section Editor, Ancient Near East, for </w:t>
      </w:r>
      <w:hyperlink r:id="rId21" w:history="1">
        <w:r w:rsidR="000868D7" w:rsidRPr="004612C9">
          <w:rPr>
            <w:rStyle w:val="Hyperlink"/>
            <w:rFonts w:ascii="Times New Roman Italic" w:hAnsi="Times New Roman Italic" w:cs="Times New Roman Italic"/>
            <w:i/>
            <w:iCs/>
            <w:sz w:val="24"/>
            <w:szCs w:val="24"/>
            <w:lang w:val="en" w:eastAsia="en" w:bidi="en"/>
          </w:rPr>
          <w:t>Religion Compass</w:t>
        </w:r>
      </w:hyperlink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>2022–Present</w:t>
      </w:r>
    </w:p>
    <w:p w14:paraId="73F0A194" w14:textId="05E79FD8" w:rsidR="001B5D75" w:rsidRPr="001B5D75" w:rsidRDefault="001B5D75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 w:hanging="360"/>
        <w:rPr>
          <w:rFonts w:ascii="Times New Roman" w:hAnsi="Times New Roman" w:cs="Times New Roman"/>
          <w:sz w:val="24"/>
          <w:szCs w:val="24"/>
          <w:lang w:val="en" w:eastAsia="en" w:bidi="en"/>
        </w:rPr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Contributor, </w:t>
      </w:r>
      <w:r>
        <w:rPr>
          <w:rFonts w:ascii="Times New Roman" w:hAnsi="Times New Roman" w:cs="Times New Roman"/>
          <w:i/>
          <w:iCs/>
          <w:sz w:val="24"/>
          <w:szCs w:val="24"/>
          <w:lang w:val="en" w:eastAsia="en" w:bidi="en"/>
        </w:rPr>
        <w:t>Deportation and Forced Migration Database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>, Ancient Near Eastern Empires Research Group, University of Helsinki, 2023–present</w:t>
      </w:r>
    </w:p>
    <w:p w14:paraId="04AA3F28" w14:textId="29D8CBBA" w:rsidR="000868D7" w:rsidRDefault="00000000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 w:hanging="36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Member of Advisory Board for the </w:t>
      </w:r>
      <w:r w:rsidR="00CC12D7"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Israelite Religion in its Ancient Contexts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>Section of the National Conference for the Society of Biblical Literature, 2022–Present</w:t>
      </w:r>
    </w:p>
    <w:p w14:paraId="1245A62B" w14:textId="77777777" w:rsidR="000868D7" w:rsidRDefault="00000000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 w:hanging="36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Member of Advisory Board for the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 xml:space="preserve">Literature and History of the Persian Period 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>Section of the National Conference for the Society of Biblical Literature, 2021–Present</w:t>
      </w:r>
    </w:p>
    <w:p w14:paraId="150481C9" w14:textId="77777777" w:rsidR="000868D7" w:rsidRDefault="00000000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 w:hanging="36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Referee for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The Bulletin of the Study of Religion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>, 2021</w:t>
      </w:r>
    </w:p>
    <w:p w14:paraId="68F3BE67" w14:textId="77777777" w:rsidR="000868D7" w:rsidRDefault="00000000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 w:hanging="36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Editorial Assistant for Michael </w:t>
      </w:r>
      <w:proofErr w:type="spellStart"/>
      <w:r>
        <w:rPr>
          <w:rFonts w:ascii="Times New Roman" w:hAnsi="Times New Roman" w:cs="Times New Roman"/>
          <w:sz w:val="24"/>
          <w:szCs w:val="24"/>
          <w:lang w:val="en" w:eastAsia="en" w:bidi="en"/>
        </w:rPr>
        <w:t>Fishbane</w:t>
      </w:r>
      <w:proofErr w:type="spellEnd"/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, University of Chicago, 2016–2019,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 xml:space="preserve">Biblical Text and Exegetical Culture 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(Mohr </w:t>
      </w:r>
      <w:proofErr w:type="spellStart"/>
      <w:r>
        <w:rPr>
          <w:rFonts w:ascii="Times New Roman" w:hAnsi="Times New Roman" w:cs="Times New Roman"/>
          <w:sz w:val="24"/>
          <w:szCs w:val="24"/>
          <w:lang w:val="en" w:eastAsia="en" w:bidi="en"/>
        </w:rPr>
        <w:t>Siebeck</w:t>
      </w:r>
      <w:proofErr w:type="spellEnd"/>
      <w:r>
        <w:rPr>
          <w:rFonts w:ascii="Times New Roman" w:hAnsi="Times New Roman" w:cs="Times New Roman"/>
          <w:sz w:val="24"/>
          <w:szCs w:val="24"/>
          <w:lang w:val="en" w:eastAsia="en" w:bidi="en"/>
        </w:rPr>
        <w:t>, 2022)</w:t>
      </w:r>
    </w:p>
    <w:p w14:paraId="1A05ED3B" w14:textId="118A1857" w:rsidR="00BA1457" w:rsidRPr="00BA1457" w:rsidRDefault="00BA1457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 w:hanging="360"/>
        <w:rPr>
          <w:rFonts w:ascii="Times New Roman" w:hAnsi="Times New Roman" w:cs="Times New Roman"/>
          <w:sz w:val="24"/>
          <w:szCs w:val="24"/>
          <w:lang w:eastAsia="en" w:bidi="en"/>
        </w:rPr>
      </w:pPr>
      <w:r>
        <w:rPr>
          <w:rFonts w:ascii="Times New Roman" w:hAnsi="Times New Roman" w:cs="Times New Roman"/>
          <w:sz w:val="24"/>
          <w:szCs w:val="24"/>
          <w:lang w:eastAsia="en" w:bidi="en"/>
        </w:rPr>
        <w:t xml:space="preserve">Associate Director, </w:t>
      </w:r>
      <w:hyperlink r:id="rId22" w:history="1">
        <w:r w:rsidRPr="004612C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eastAsia="en" w:bidi="en"/>
          </w:rPr>
          <w:t>The Craft of Teaching in the Academic Study of Religion</w:t>
        </w:r>
      </w:hyperlink>
      <w:r>
        <w:rPr>
          <w:rFonts w:ascii="Times New Roman" w:hAnsi="Times New Roman" w:cs="Times New Roman"/>
          <w:sz w:val="24"/>
          <w:szCs w:val="24"/>
          <w:lang w:eastAsia="en" w:bidi="en"/>
        </w:rPr>
        <w:t>, 2016–2017</w:t>
      </w:r>
    </w:p>
    <w:p w14:paraId="69DC7312" w14:textId="59DD4DFE" w:rsidR="000868D7" w:rsidRDefault="00000000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 w:hanging="36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Editorial Assistant for Sara Kipfer, Universität Bern, Fall 2015–Spring 2016,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Visualizing Emotions in the Ancient Near East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" w:eastAsia="en" w:bidi="en"/>
        </w:rPr>
        <w:t>Vandenhoeck</w:t>
      </w:r>
      <w:proofErr w:type="spellEnd"/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 &amp; Ruprecht, 2017) </w:t>
      </w:r>
    </w:p>
    <w:p w14:paraId="49376AD5" w14:textId="77777777" w:rsidR="000868D7" w:rsidRDefault="00000000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 w:hanging="36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Research Assistant for Simeon Chavel, University of Chicago, Summer 2012-Fall 2014,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Oracular Law and Priestly Historiography in the Torah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 (Mohr </w:t>
      </w:r>
      <w:proofErr w:type="spellStart"/>
      <w:r>
        <w:rPr>
          <w:rFonts w:ascii="Times New Roman" w:hAnsi="Times New Roman" w:cs="Times New Roman"/>
          <w:sz w:val="24"/>
          <w:szCs w:val="24"/>
          <w:lang w:val="en" w:eastAsia="en" w:bidi="en"/>
        </w:rPr>
        <w:t>Siebeck</w:t>
      </w:r>
      <w:proofErr w:type="spellEnd"/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, 2014)  </w:t>
      </w:r>
    </w:p>
    <w:p w14:paraId="6E0A396E" w14:textId="0D8D0202" w:rsidR="000868D7" w:rsidRDefault="00000000">
      <w:pPr>
        <w:pStyle w:val="Par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 w:hanging="360"/>
      </w:pPr>
      <w:r>
        <w:rPr>
          <w:rFonts w:ascii="Times New Roman" w:hAnsi="Times New Roman" w:cs="Times New Roman"/>
          <w:sz w:val="24"/>
          <w:szCs w:val="24"/>
          <w:lang w:val="en" w:eastAsia="en" w:bidi="en"/>
        </w:rPr>
        <w:t>Research Assistant for Baruch Schwartz, Hebrew University, 2010-</w:t>
      </w:r>
      <w:proofErr w:type="gramStart"/>
      <w:r>
        <w:rPr>
          <w:rFonts w:ascii="Times New Roman" w:hAnsi="Times New Roman" w:cs="Times New Roman"/>
          <w:sz w:val="24"/>
          <w:szCs w:val="24"/>
          <w:lang w:val="en" w:eastAsia="en" w:bidi="en"/>
        </w:rPr>
        <w:t>11 ,</w:t>
      </w:r>
      <w:proofErr w:type="gramEnd"/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 “How the Compiler of the Pentateuch Worked: The Composition of Genesis 37</w:t>
      </w:r>
      <w:proofErr w:type="gramStart"/>
      <w:r>
        <w:rPr>
          <w:rFonts w:ascii="Times New Roman" w:hAnsi="Times New Roman" w:cs="Times New Roman"/>
          <w:sz w:val="24"/>
          <w:szCs w:val="24"/>
          <w:lang w:val="en" w:eastAsia="en" w:bidi="en"/>
        </w:rPr>
        <w:t>,”  in</w:t>
      </w:r>
      <w:proofErr w:type="gramEnd"/>
      <w:r>
        <w:rPr>
          <w:rFonts w:ascii="Times New Roman" w:hAnsi="Times New Roman" w:cs="Times New Roman"/>
          <w:sz w:val="24"/>
          <w:szCs w:val="24"/>
          <w:lang w:val="en" w:eastAsia="en" w:bidi="en"/>
        </w:rPr>
        <w:t xml:space="preserve"> eds. Craig A. Evans, et. al, 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 xml:space="preserve">The Book of Genesis: Composition, Reception, and </w:t>
      </w:r>
      <w:r w:rsidR="00785B55"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>Interpretation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en" w:eastAsia="en" w:bidi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 w:eastAsia="en" w:bidi="en"/>
        </w:rPr>
        <w:t>(Brill, 2012)</w:t>
      </w:r>
    </w:p>
    <w:sectPr w:rsidR="000868D7" w:rsidSect="002936CE">
      <w:type w:val="continuous"/>
      <w:pgSz w:w="11900" w:h="16840"/>
      <w:pgMar w:top="1800" w:right="1440" w:bottom="1558" w:left="1440" w:header="900" w:footer="9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3472" w14:textId="77777777" w:rsidR="00351EF1" w:rsidRDefault="00351EF1">
      <w:r>
        <w:separator/>
      </w:r>
    </w:p>
  </w:endnote>
  <w:endnote w:type="continuationSeparator" w:id="0">
    <w:p w14:paraId="13940695" w14:textId="77777777" w:rsidR="00351EF1" w:rsidRDefault="0035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Bold">
    <w:altName w:val="Helvetica Neue"/>
    <w:panose1 w:val="02000803000000090004"/>
    <w:charset w:val="00"/>
    <w:family w:val="roman"/>
    <w:notTrueType/>
    <w:pitch w:val="default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Times New Roman Italic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0AF8" w14:textId="77777777" w:rsidR="000868D7" w:rsidRDefault="000868D7">
    <w:pPr>
      <w:pStyle w:val="Header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44A4" w14:textId="77777777" w:rsidR="000868D7" w:rsidRDefault="000868D7">
    <w:pPr>
      <w:pStyle w:val="Header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C6E6" w14:textId="77777777" w:rsidR="000868D7" w:rsidRDefault="000868D7">
    <w:pPr>
      <w:pStyle w:val="Header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4A6A" w14:textId="77777777" w:rsidR="00351EF1" w:rsidRDefault="00351EF1">
      <w:r>
        <w:separator/>
      </w:r>
    </w:p>
  </w:footnote>
  <w:footnote w:type="continuationSeparator" w:id="0">
    <w:p w14:paraId="4068D267" w14:textId="77777777" w:rsidR="00351EF1" w:rsidRDefault="0035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1AC9" w14:textId="77777777" w:rsidR="000868D7" w:rsidRDefault="000868D7">
    <w:pPr>
      <w:pStyle w:val="Headerfooter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646D" w14:textId="77777777" w:rsidR="000868D7" w:rsidRDefault="000868D7">
    <w:pPr>
      <w:pStyle w:val="Headerfooter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2437" w14:textId="77777777" w:rsidR="000868D7" w:rsidRDefault="000868D7">
    <w:pPr>
      <w:pStyle w:val="Headerfoot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1089E"/>
    <w:multiLevelType w:val="multilevel"/>
    <w:tmpl w:val="921487FE"/>
    <w:lvl w:ilvl="0">
      <w:start w:val="1"/>
      <w:numFmt w:val="decimal"/>
      <w:lvlText w:val="%1"/>
      <w:lvlJc w:val="left"/>
      <w:pPr>
        <w:ind w:left="1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1">
      <w:start w:val="1"/>
      <w:numFmt w:val="bullet"/>
      <w:lvlText w:val="•"/>
      <w:lvlJc w:val="left"/>
      <w:pPr>
        <w:ind w:left="36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2">
      <w:start w:val="1"/>
      <w:numFmt w:val="bullet"/>
      <w:lvlText w:val="•"/>
      <w:lvlJc w:val="left"/>
      <w:pPr>
        <w:ind w:left="54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3">
      <w:start w:val="1"/>
      <w:numFmt w:val="bullet"/>
      <w:lvlText w:val="•"/>
      <w:lvlJc w:val="left"/>
      <w:pPr>
        <w:ind w:left="72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4">
      <w:start w:val="1"/>
      <w:numFmt w:val="bullet"/>
      <w:lvlText w:val="•"/>
      <w:lvlJc w:val="left"/>
      <w:pPr>
        <w:ind w:left="90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5">
      <w:start w:val="1"/>
      <w:numFmt w:val="bullet"/>
      <w:lvlText w:val="•"/>
      <w:lvlJc w:val="left"/>
      <w:pPr>
        <w:ind w:left="108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6">
      <w:start w:val="1"/>
      <w:numFmt w:val="bullet"/>
      <w:lvlText w:val="•"/>
      <w:lvlJc w:val="left"/>
      <w:pPr>
        <w:ind w:left="126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7">
      <w:start w:val="1"/>
      <w:numFmt w:val="bullet"/>
      <w:lvlText w:val="•"/>
      <w:lvlJc w:val="left"/>
      <w:pPr>
        <w:ind w:left="144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8">
      <w:start w:val="1"/>
      <w:numFmt w:val="bullet"/>
      <w:lvlText w:val="•"/>
      <w:lvlJc w:val="left"/>
      <w:pPr>
        <w:ind w:left="162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</w:abstractNum>
  <w:abstractNum w:abstractNumId="1" w15:restartNumberingAfterBreak="0">
    <w:nsid w:val="6798717E"/>
    <w:multiLevelType w:val="multilevel"/>
    <w:tmpl w:val="920A320A"/>
    <w:lvl w:ilvl="0">
      <w:start w:val="1"/>
      <w:numFmt w:val="decimal"/>
      <w:lvlText w:val="%1"/>
      <w:lvlJc w:val="left"/>
      <w:pPr>
        <w:ind w:left="1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1">
      <w:start w:val="1"/>
      <w:numFmt w:val="bullet"/>
      <w:lvlText w:val="•"/>
      <w:lvlJc w:val="left"/>
      <w:pPr>
        <w:ind w:left="36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2">
      <w:start w:val="1"/>
      <w:numFmt w:val="bullet"/>
      <w:lvlText w:val="•"/>
      <w:lvlJc w:val="left"/>
      <w:pPr>
        <w:ind w:left="54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3">
      <w:start w:val="1"/>
      <w:numFmt w:val="bullet"/>
      <w:lvlText w:val="•"/>
      <w:lvlJc w:val="left"/>
      <w:pPr>
        <w:ind w:left="72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4">
      <w:start w:val="1"/>
      <w:numFmt w:val="bullet"/>
      <w:lvlText w:val="•"/>
      <w:lvlJc w:val="left"/>
      <w:pPr>
        <w:ind w:left="90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5">
      <w:start w:val="1"/>
      <w:numFmt w:val="bullet"/>
      <w:lvlText w:val="•"/>
      <w:lvlJc w:val="left"/>
      <w:pPr>
        <w:ind w:left="108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6">
      <w:start w:val="1"/>
      <w:numFmt w:val="bullet"/>
      <w:lvlText w:val="•"/>
      <w:lvlJc w:val="left"/>
      <w:pPr>
        <w:ind w:left="126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7">
      <w:start w:val="1"/>
      <w:numFmt w:val="bullet"/>
      <w:lvlText w:val="•"/>
      <w:lvlJc w:val="left"/>
      <w:pPr>
        <w:ind w:left="144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  <w:lvl w:ilvl="8">
      <w:start w:val="1"/>
      <w:numFmt w:val="bullet"/>
      <w:lvlText w:val="•"/>
      <w:lvlJc w:val="left"/>
      <w:pPr>
        <w:ind w:left="1620" w:hanging="180"/>
      </w:pPr>
      <w:rPr>
        <w:rFonts w:ascii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shd w:val="clear" w:color="auto" w:fill="auto"/>
        <w:vertAlign w:val="baseline"/>
        <w14:ligatures w14:val="standardContextual"/>
      </w:rPr>
    </w:lvl>
  </w:abstractNum>
  <w:num w:numId="1" w16cid:durableId="1186864575">
    <w:abstractNumId w:val="1"/>
  </w:num>
  <w:num w:numId="2" w16cid:durableId="177131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D7"/>
    <w:rsid w:val="00042918"/>
    <w:rsid w:val="00044C3B"/>
    <w:rsid w:val="000868D7"/>
    <w:rsid w:val="00091C98"/>
    <w:rsid w:val="000B3D51"/>
    <w:rsid w:val="000E256C"/>
    <w:rsid w:val="001916AC"/>
    <w:rsid w:val="00196139"/>
    <w:rsid w:val="001A7154"/>
    <w:rsid w:val="001B5D75"/>
    <w:rsid w:val="001D4FCE"/>
    <w:rsid w:val="0027373A"/>
    <w:rsid w:val="002936CE"/>
    <w:rsid w:val="00293DBF"/>
    <w:rsid w:val="002C46D2"/>
    <w:rsid w:val="002C6D43"/>
    <w:rsid w:val="00351EF1"/>
    <w:rsid w:val="003638C7"/>
    <w:rsid w:val="003A39CB"/>
    <w:rsid w:val="003F39A0"/>
    <w:rsid w:val="004442C6"/>
    <w:rsid w:val="004612C9"/>
    <w:rsid w:val="00467191"/>
    <w:rsid w:val="00475547"/>
    <w:rsid w:val="004847FC"/>
    <w:rsid w:val="004D6521"/>
    <w:rsid w:val="005B3C0E"/>
    <w:rsid w:val="00632726"/>
    <w:rsid w:val="00634065"/>
    <w:rsid w:val="006A236D"/>
    <w:rsid w:val="006E659E"/>
    <w:rsid w:val="0071786D"/>
    <w:rsid w:val="007219B8"/>
    <w:rsid w:val="00740031"/>
    <w:rsid w:val="00785B55"/>
    <w:rsid w:val="007D5D80"/>
    <w:rsid w:val="008A6B4C"/>
    <w:rsid w:val="008C4CD5"/>
    <w:rsid w:val="008D2659"/>
    <w:rsid w:val="009518A0"/>
    <w:rsid w:val="00976ACE"/>
    <w:rsid w:val="00982AD6"/>
    <w:rsid w:val="009B5288"/>
    <w:rsid w:val="009F4678"/>
    <w:rsid w:val="00A20A82"/>
    <w:rsid w:val="00A26740"/>
    <w:rsid w:val="00A94CF2"/>
    <w:rsid w:val="00B07251"/>
    <w:rsid w:val="00B3362A"/>
    <w:rsid w:val="00B52240"/>
    <w:rsid w:val="00B874C3"/>
    <w:rsid w:val="00BA1457"/>
    <w:rsid w:val="00BB6B3A"/>
    <w:rsid w:val="00BF4C27"/>
    <w:rsid w:val="00C17D09"/>
    <w:rsid w:val="00C41D8B"/>
    <w:rsid w:val="00CC12D7"/>
    <w:rsid w:val="00CE0A6A"/>
    <w:rsid w:val="00D65B81"/>
    <w:rsid w:val="00E25A78"/>
    <w:rsid w:val="00E26059"/>
    <w:rsid w:val="00EA5968"/>
    <w:rsid w:val="00F01FC5"/>
    <w:rsid w:val="00F1185E"/>
    <w:rsid w:val="00F26C68"/>
    <w:rsid w:val="00FA4E4E"/>
    <w:rsid w:val="00FC26CD"/>
    <w:rsid w:val="00FC3E19"/>
    <w:rsid w:val="00FC737E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49516"/>
  <w15:docId w15:val="{0E389B3C-1CF8-FD4A-B4F9-2A41F39E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Times New Roman" w:hAnsi="Helvetica Neue" w:cs="Helvetica Neue"/>
        <w:color w:val="000000"/>
        <w:sz w:val="22"/>
        <w:szCs w:val="22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link w:val="Body0"/>
    <w:qFormat/>
    <w:rPr>
      <w:rFonts w:ascii="Helvetica Neue" w:hAnsi="Helvetica Neue" w:cs="Helvetica Neu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4"/>
      <w:szCs w:val="24"/>
      <w:u w:val="none"/>
      <w:shd w:val="clear" w:color="auto" w:fill="auto"/>
      <w:vertAlign w:val="baseline"/>
      <w14:ligatures w14:val="standardContextual"/>
    </w:rPr>
  </w:style>
  <w:style w:type="character" w:customStyle="1" w:styleId="TimesNewRomanRegular10">
    <w:name w:val="Times New Roman Regular 1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0"/>
      <w:szCs w:val="20"/>
      <w:u w:val="none"/>
      <w:shd w:val="clear" w:color="auto" w:fill="auto"/>
      <w:vertAlign w:val="baseline"/>
      <w14:ligatures w14:val="standardContextual"/>
    </w:rPr>
  </w:style>
  <w:style w:type="character" w:customStyle="1" w:styleId="Headerfooter">
    <w:name w:val="Header/footer"/>
    <w:link w:val="Headerfooter0"/>
    <w:qFormat/>
    <w:rPr>
      <w:rFonts w:ascii="Helvetica Neue" w:hAnsi="Helvetica Neue" w:cs="Helvetica Neu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shd w:val="clear" w:color="auto" w:fill="auto"/>
      <w:vertAlign w:val="baseline"/>
      <w14:ligatures w14:val="standardContextual"/>
    </w:rPr>
  </w:style>
  <w:style w:type="paragraph" w:customStyle="1" w:styleId="Parstyle">
    <w:name w:val="Par. style"/>
    <w:qFormat/>
    <w:pPr>
      <w:widowControl w:val="0"/>
      <w:suppressAutoHyphens/>
    </w:pPr>
  </w:style>
  <w:style w:type="paragraph" w:customStyle="1" w:styleId="Regular">
    <w:name w:val="Regular"/>
    <w:link w:val="Regular0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1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eaderfooter0">
    <w:name w:val="Header/footer"/>
    <w:link w:val="Headerfooter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</w:pPr>
  </w:style>
  <w:style w:type="character" w:customStyle="1" w:styleId="Regular0">
    <w:name w:val="Regular"/>
    <w:link w:val="Regular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4"/>
      <w:szCs w:val="24"/>
      <w:u w:val="none"/>
      <w:shd w:val="clear" w:color="auto" w:fill="auto"/>
      <w:vertAlign w:val="baseline"/>
      <w14:ligatures w14:val="standardContextual"/>
    </w:rPr>
  </w:style>
  <w:style w:type="paragraph" w:customStyle="1" w:styleId="Body0">
    <w:name w:val="Body"/>
    <w:link w:val="Body"/>
    <w:qFormat/>
    <w:pPr>
      <w:widowControl w:val="0"/>
      <w:tabs>
        <w:tab w:val="left" w:pos="720"/>
        <w:tab w:val="left" w:pos="1433"/>
        <w:tab w:val="left" w:pos="2153"/>
        <w:tab w:val="left" w:pos="2873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120"/>
      <w:jc w:val="both"/>
    </w:pPr>
    <w:rPr>
      <w:sz w:val="24"/>
      <w:szCs w:val="24"/>
    </w:rPr>
  </w:style>
  <w:style w:type="character" w:customStyle="1" w:styleId="Title1">
    <w:name w:val="Title1"/>
    <w:qFormat/>
    <w:rPr>
      <w:rFonts w:ascii="Helvetica Neue Bold" w:hAnsi="Helvetica Neue Bold" w:cs="Helvetica Neue Bold"/>
      <w:b/>
      <w:bCs/>
      <w:i w:val="0"/>
      <w:iCs w:val="0"/>
      <w:caps w:val="0"/>
      <w:smallCaps w:val="0"/>
      <w:strike w:val="0"/>
      <w:dstrike w:val="0"/>
      <w:color w:val="000000"/>
      <w:spacing w:val="0"/>
      <w:position w:val="0"/>
      <w:sz w:val="56"/>
      <w:szCs w:val="56"/>
      <w:u w:val="none"/>
      <w:shd w:val="clear" w:color="auto" w:fill="auto"/>
      <w:vertAlign w:val="baseline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A1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12D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847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6/735107" TargetMode="External"/><Relationship Id="rId13" Type="http://schemas.openxmlformats.org/officeDocument/2006/relationships/hyperlink" Target="https://readingreligion.org/books/search-hebrew-peopl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compass.onlinelibrary.wiley.com/journal/17498171" TargetMode="External"/><Relationship Id="rId7" Type="http://schemas.openxmlformats.org/officeDocument/2006/relationships/hyperlink" Target="https://www.ancientjewreview.com/read/2022/4/13/wf2u9k6cle8i5ojvq9ld58gl2vpji6" TargetMode="External"/><Relationship Id="rId12" Type="http://schemas.openxmlformats.org/officeDocument/2006/relationships/hyperlink" Target="https://doi.org/10.1353/cbq.2024.a92437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508/jhs2944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https://doi.org/10.1163/15685330-bja10145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5068/aabner.v4i1.1047" TargetMode="External"/><Relationship Id="rId14" Type="http://schemas.openxmlformats.org/officeDocument/2006/relationships/hyperlink" Target="http://ancientjewreview.com/read/2022/4/13/wf2u9k6cle8i5ojvq9ld58gl2vpji6" TargetMode="External"/><Relationship Id="rId22" Type="http://schemas.openxmlformats.org/officeDocument/2006/relationships/hyperlink" Target="https://divinity.uchicago.edu/craftteac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Marshall Allen Cunningham</cp:lastModifiedBy>
  <cp:revision>24</cp:revision>
  <dcterms:created xsi:type="dcterms:W3CDTF">2025-05-22T16:35:00Z</dcterms:created>
  <dcterms:modified xsi:type="dcterms:W3CDTF">2025-05-22T17:08:00Z</dcterms:modified>
</cp:coreProperties>
</file>